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after="240" w:line="276" w:lineRule="auto"/>
        <w:jc w:val="center"/>
        <w:rPr>
          <w:rFonts w:eastAsia="黑体"/>
        </w:rPr>
      </w:pPr>
      <w:bookmarkStart w:id="4" w:name="_GoBack"/>
      <w:bookmarkStart w:id="0" w:name="_Toc488314372"/>
      <w:r>
        <w:rPr>
          <w:rFonts w:eastAsia="黑体"/>
        </w:rPr>
        <w:t>北京师范大学专项类奖学金评选办法</w:t>
      </w:r>
      <w:bookmarkEnd w:id="0"/>
    </w:p>
    <w:bookmarkEnd w:id="4"/>
    <w:p>
      <w:pPr>
        <w:spacing w:line="276" w:lineRule="auto"/>
        <w:ind w:firstLine="420" w:firstLineChars="200"/>
        <w:rPr>
          <w:rFonts w:ascii="Times New Roman" w:hAnsi="Times New Roman" w:cs="Times New Roman"/>
          <w:szCs w:val="21"/>
        </w:rPr>
      </w:pPr>
      <w:r>
        <w:rPr>
          <w:rFonts w:ascii="Times New Roman" w:hAnsi="Times New Roman" w:cs="Times New Roman"/>
          <w:szCs w:val="21"/>
        </w:rPr>
        <w:t>根据《北京师范大学本科生奖励办法》的规定，为鼓励学生全面发展，奖励在不同领域具有专长和取得成绩的学生，特制定本评选办法。</w:t>
      </w:r>
    </w:p>
    <w:p>
      <w:pPr>
        <w:spacing w:line="276" w:lineRule="auto"/>
        <w:ind w:firstLine="413" w:firstLineChars="196"/>
        <w:rPr>
          <w:rFonts w:ascii="Times New Roman" w:hAnsi="Times New Roman" w:eastAsia="黑体" w:cs="Times New Roman"/>
          <w:b/>
          <w:szCs w:val="21"/>
        </w:rPr>
      </w:pPr>
      <w:r>
        <w:rPr>
          <w:rFonts w:ascii="Times New Roman" w:hAnsi="Times New Roman" w:eastAsia="黑体" w:cs="Times New Roman"/>
          <w:b/>
          <w:szCs w:val="21"/>
        </w:rPr>
        <w:t>一、评选原则</w:t>
      </w:r>
    </w:p>
    <w:p>
      <w:pPr>
        <w:spacing w:line="276" w:lineRule="auto"/>
        <w:ind w:firstLine="420" w:firstLineChars="200"/>
        <w:rPr>
          <w:rFonts w:ascii="Times New Roman" w:hAnsi="Times New Roman" w:cs="Times New Roman"/>
          <w:szCs w:val="21"/>
        </w:rPr>
      </w:pPr>
      <w:r>
        <w:rPr>
          <w:rFonts w:ascii="Times New Roman" w:hAnsi="Times New Roman" w:cs="Times New Roman"/>
          <w:szCs w:val="21"/>
        </w:rPr>
        <w:t>评选坚持公开、公正、公平和择优评选、宁缺毋滥的原则。</w:t>
      </w:r>
    </w:p>
    <w:p>
      <w:pPr>
        <w:spacing w:line="276" w:lineRule="auto"/>
        <w:ind w:firstLine="413" w:firstLineChars="196"/>
        <w:rPr>
          <w:rFonts w:ascii="Times New Roman" w:hAnsi="Times New Roman" w:eastAsia="黑体" w:cs="Times New Roman"/>
          <w:b/>
          <w:szCs w:val="21"/>
        </w:rPr>
      </w:pPr>
      <w:r>
        <w:rPr>
          <w:rFonts w:ascii="Times New Roman" w:hAnsi="Times New Roman" w:eastAsia="黑体" w:cs="Times New Roman"/>
          <w:b/>
          <w:szCs w:val="21"/>
        </w:rPr>
        <w:t>二、评选条件</w:t>
      </w:r>
    </w:p>
    <w:p>
      <w:pPr>
        <w:spacing w:line="276" w:lineRule="auto"/>
        <w:ind w:firstLine="420" w:firstLineChars="200"/>
        <w:rPr>
          <w:rFonts w:ascii="Times New Roman" w:hAnsi="Times New Roman" w:cs="Times New Roman"/>
          <w:szCs w:val="21"/>
        </w:rPr>
      </w:pPr>
      <w:r>
        <w:rPr>
          <w:rFonts w:ascii="Times New Roman" w:hAnsi="Times New Roman" w:cs="Times New Roman"/>
          <w:szCs w:val="21"/>
        </w:rPr>
        <w:t>（一）学术奖学金</w:t>
      </w:r>
    </w:p>
    <w:p>
      <w:pPr>
        <w:spacing w:line="276" w:lineRule="auto"/>
        <w:ind w:firstLine="420" w:firstLineChars="200"/>
        <w:rPr>
          <w:rFonts w:ascii="Times New Roman" w:hAnsi="Times New Roman" w:cs="Times New Roman"/>
          <w:szCs w:val="21"/>
        </w:rPr>
      </w:pPr>
      <w:r>
        <w:rPr>
          <w:rFonts w:ascii="Times New Roman" w:hAnsi="Times New Roman" w:cs="Times New Roman"/>
          <w:szCs w:val="21"/>
        </w:rPr>
        <w:t>上一学年度（原则上为上年9月1日至当年8月31日）以第一作者或第二作者（导师为第一作者）在学术期刊上</w:t>
      </w:r>
      <w:r>
        <w:rPr>
          <w:rFonts w:ascii="Times New Roman" w:hAnsi="Times New Roman" w:cs="Times New Roman"/>
          <w:b/>
          <w:bCs/>
          <w:szCs w:val="21"/>
        </w:rPr>
        <w:t>正式发表</w:t>
      </w:r>
      <w:r>
        <w:rPr>
          <w:rFonts w:ascii="Times New Roman" w:hAnsi="Times New Roman" w:cs="Times New Roman"/>
          <w:szCs w:val="21"/>
        </w:rPr>
        <w:t>学术论文者，可申请学术奖学金。</w:t>
      </w:r>
    </w:p>
    <w:p>
      <w:pPr>
        <w:spacing w:line="276" w:lineRule="auto"/>
        <w:ind w:firstLine="200"/>
        <w:rPr>
          <w:rFonts w:ascii="Times New Roman" w:hAnsi="Times New Roman" w:cs="Times New Roman"/>
          <w:szCs w:val="21"/>
        </w:rPr>
      </w:pPr>
      <w:r>
        <w:rPr>
          <w:rFonts w:ascii="Times New Roman" w:hAnsi="Times New Roman" w:cs="Times New Roman"/>
          <w:szCs w:val="21"/>
        </w:rPr>
        <w:t>学术奖学金分为特等和一至三等共四个等级，获奖条件分别为：</w:t>
      </w:r>
    </w:p>
    <w:p>
      <w:pPr>
        <w:spacing w:line="276" w:lineRule="auto"/>
        <w:ind w:firstLine="420" w:firstLineChars="200"/>
        <w:rPr>
          <w:rFonts w:ascii="Times New Roman" w:hAnsi="Times New Roman" w:cs="Times New Roman"/>
          <w:szCs w:val="21"/>
        </w:rPr>
      </w:pPr>
      <w:r>
        <w:rPr>
          <w:rFonts w:ascii="Times New Roman" w:hAnsi="Times New Roman" w:cs="Times New Roman"/>
          <w:szCs w:val="21"/>
        </w:rPr>
        <w:t>1．特等学术奖学金</w:t>
      </w:r>
    </w:p>
    <w:p>
      <w:pPr>
        <w:spacing w:line="276" w:lineRule="auto"/>
        <w:ind w:firstLine="420" w:firstLineChars="200"/>
        <w:rPr>
          <w:rFonts w:ascii="Times New Roman" w:hAnsi="Times New Roman" w:cs="Times New Roman"/>
          <w:szCs w:val="21"/>
        </w:rPr>
      </w:pPr>
      <w:r>
        <w:rPr>
          <w:rFonts w:ascii="Times New Roman" w:hAnsi="Times New Roman" w:cs="Times New Roman"/>
          <w:szCs w:val="21"/>
        </w:rPr>
        <w:t>理科学生在《北京师范大学理工科科研业绩奖励办法》中规定的Top Journal发表学术论文；文科学生在《北京师范大学文科业绩津贴期刊目录》中规定的A类杂志上发表学术论文。</w:t>
      </w:r>
    </w:p>
    <w:p>
      <w:pPr>
        <w:spacing w:line="276" w:lineRule="auto"/>
        <w:ind w:firstLine="420" w:firstLineChars="200"/>
        <w:rPr>
          <w:rFonts w:ascii="Times New Roman" w:hAnsi="Times New Roman" w:cs="Times New Roman"/>
          <w:szCs w:val="21"/>
        </w:rPr>
      </w:pPr>
      <w:r>
        <w:rPr>
          <w:rFonts w:ascii="Times New Roman" w:hAnsi="Times New Roman" w:cs="Times New Roman"/>
          <w:szCs w:val="21"/>
        </w:rPr>
        <w:t>2．一等学术奖学金</w:t>
      </w:r>
    </w:p>
    <w:p>
      <w:pPr>
        <w:snapToGrid w:val="0"/>
        <w:spacing w:line="276" w:lineRule="auto"/>
        <w:ind w:firstLine="420" w:firstLineChars="200"/>
        <w:jc w:val="left"/>
        <w:rPr>
          <w:rFonts w:ascii="Times New Roman" w:hAnsi="Times New Roman" w:cs="Times New Roman"/>
          <w:szCs w:val="21"/>
        </w:rPr>
      </w:pPr>
      <w:r>
        <w:rPr>
          <w:rFonts w:ascii="Times New Roman" w:hAnsi="Times New Roman" w:cs="Times New Roman"/>
          <w:szCs w:val="21"/>
        </w:rPr>
        <w:t>理科学生在《北京师范大学理工科科研业绩奖励办法》中规定的SCI 2区非Top Journal发表学术论文；文科学生</w:t>
      </w:r>
      <w:bookmarkStart w:id="1" w:name="_Toc314165539"/>
      <w:r>
        <w:rPr>
          <w:rFonts w:ascii="Times New Roman" w:hAnsi="Times New Roman" w:cs="Times New Roman"/>
          <w:szCs w:val="21"/>
        </w:rPr>
        <w:t>在《北京师范大学文科科研业绩奖励办法</w:t>
      </w:r>
      <w:bookmarkEnd w:id="1"/>
      <w:r>
        <w:rPr>
          <w:rFonts w:ascii="Times New Roman" w:hAnsi="Times New Roman" w:cs="Times New Roman"/>
          <w:szCs w:val="21"/>
        </w:rPr>
        <w:t>》中规定的B类杂志上发表学术论文。</w:t>
      </w:r>
    </w:p>
    <w:p>
      <w:pPr>
        <w:widowControl/>
        <w:snapToGrid w:val="0"/>
        <w:spacing w:line="276" w:lineRule="auto"/>
        <w:ind w:firstLine="420" w:firstLineChars="200"/>
        <w:rPr>
          <w:rFonts w:ascii="Times New Roman" w:hAnsi="Times New Roman" w:cs="Times New Roman"/>
          <w:szCs w:val="21"/>
        </w:rPr>
      </w:pPr>
      <w:r>
        <w:rPr>
          <w:rFonts w:ascii="Times New Roman" w:hAnsi="Times New Roman" w:cs="Times New Roman"/>
          <w:szCs w:val="21"/>
        </w:rPr>
        <w:t>3．二等学术奖学金</w:t>
      </w:r>
    </w:p>
    <w:p>
      <w:pPr>
        <w:spacing w:line="276" w:lineRule="auto"/>
        <w:ind w:firstLine="420" w:firstLineChars="200"/>
        <w:rPr>
          <w:rFonts w:ascii="Times New Roman" w:hAnsi="Times New Roman" w:cs="Times New Roman"/>
          <w:szCs w:val="21"/>
        </w:rPr>
      </w:pPr>
      <w:r>
        <w:rPr>
          <w:rFonts w:ascii="Times New Roman" w:hAnsi="Times New Roman" w:cs="Times New Roman"/>
          <w:szCs w:val="21"/>
        </w:rPr>
        <w:t>理科学生在《北京师范大学理工科科研业绩奖励办法》中规定的SCI 3区杂志上发表学术论文；文科学生在《北京师范大学文科科研业绩奖励办法》中规定的C类杂志上发表学术论文。</w:t>
      </w:r>
    </w:p>
    <w:p>
      <w:pPr>
        <w:spacing w:line="276" w:lineRule="auto"/>
        <w:ind w:firstLine="420" w:firstLineChars="200"/>
        <w:rPr>
          <w:rFonts w:ascii="Times New Roman" w:hAnsi="Times New Roman" w:cs="Times New Roman"/>
          <w:szCs w:val="21"/>
        </w:rPr>
      </w:pPr>
      <w:r>
        <w:rPr>
          <w:rFonts w:ascii="Times New Roman" w:hAnsi="Times New Roman" w:cs="Times New Roman"/>
          <w:szCs w:val="21"/>
        </w:rPr>
        <w:t>4．三等学术奖学金</w:t>
      </w:r>
    </w:p>
    <w:p>
      <w:pPr>
        <w:spacing w:line="276" w:lineRule="auto"/>
        <w:ind w:firstLine="420" w:firstLineChars="200"/>
        <w:rPr>
          <w:rFonts w:ascii="Times New Roman" w:hAnsi="Times New Roman" w:cs="Times New Roman"/>
          <w:szCs w:val="21"/>
        </w:rPr>
      </w:pPr>
      <w:r>
        <w:rPr>
          <w:rFonts w:ascii="Times New Roman" w:hAnsi="Times New Roman" w:cs="Times New Roman"/>
          <w:szCs w:val="21"/>
        </w:rPr>
        <w:t>在学术期刊上公开发表本专业学术论文。</w:t>
      </w:r>
    </w:p>
    <w:p>
      <w:pPr>
        <w:spacing w:line="276" w:lineRule="auto"/>
        <w:ind w:firstLine="420" w:firstLineChars="200"/>
        <w:rPr>
          <w:rFonts w:ascii="Times New Roman" w:hAnsi="Times New Roman" w:cs="Times New Roman"/>
          <w:szCs w:val="21"/>
        </w:rPr>
      </w:pPr>
      <w:r>
        <w:rPr>
          <w:rFonts w:ascii="Times New Roman" w:hAnsi="Times New Roman" w:cs="Times New Roman"/>
          <w:szCs w:val="21"/>
        </w:rPr>
        <w:t>同一篇论文被不同的系统收录，按最高级别计算，不重复计算。</w:t>
      </w:r>
    </w:p>
    <w:p>
      <w:pPr>
        <w:spacing w:line="276" w:lineRule="auto"/>
        <w:ind w:firstLine="420" w:firstLineChars="200"/>
        <w:rPr>
          <w:rFonts w:ascii="Times New Roman" w:hAnsi="Times New Roman" w:cs="Times New Roman"/>
          <w:szCs w:val="21"/>
        </w:rPr>
      </w:pPr>
      <w:r>
        <w:rPr>
          <w:rFonts w:ascii="Times New Roman" w:hAnsi="Times New Roman" w:cs="Times New Roman"/>
          <w:szCs w:val="21"/>
        </w:rPr>
        <w:t>注：《北京师范大学理工科科研业绩奖励办法》、《北京师范大学文科业绩津贴期刊目录》为参考目录，如有更新，按论文发表年度核准。</w:t>
      </w:r>
    </w:p>
    <w:p>
      <w:pPr>
        <w:spacing w:line="276" w:lineRule="auto"/>
        <w:ind w:firstLine="420" w:firstLineChars="200"/>
        <w:rPr>
          <w:rFonts w:ascii="Times New Roman" w:hAnsi="Times New Roman" w:cs="Times New Roman"/>
          <w:szCs w:val="21"/>
        </w:rPr>
      </w:pPr>
      <w:r>
        <w:rPr>
          <w:rFonts w:ascii="Times New Roman" w:hAnsi="Times New Roman" w:cs="Times New Roman"/>
          <w:szCs w:val="21"/>
        </w:rPr>
        <w:t>（二）竞赛奖学金</w:t>
      </w:r>
    </w:p>
    <w:p>
      <w:pPr>
        <w:spacing w:line="276" w:lineRule="auto"/>
        <w:ind w:firstLine="420" w:firstLineChars="200"/>
        <w:rPr>
          <w:rFonts w:ascii="Times New Roman" w:hAnsi="Times New Roman" w:cs="Times New Roman"/>
          <w:szCs w:val="21"/>
        </w:rPr>
      </w:pPr>
      <w:r>
        <w:rPr>
          <w:rFonts w:ascii="Times New Roman" w:hAnsi="Times New Roman" w:cs="Times New Roman"/>
          <w:szCs w:val="21"/>
        </w:rPr>
        <w:t>上一学年度（原则上为上年9月1日至当年8月31日）在各级各类竞赛中获奖者（以获奖证书时间为准）可申请竞赛奖学金。</w:t>
      </w:r>
    </w:p>
    <w:p>
      <w:pPr>
        <w:spacing w:line="276" w:lineRule="auto"/>
        <w:ind w:firstLine="420" w:firstLineChars="200"/>
        <w:rPr>
          <w:rFonts w:ascii="Times New Roman" w:hAnsi="Times New Roman" w:cs="Times New Roman"/>
          <w:szCs w:val="21"/>
        </w:rPr>
      </w:pPr>
      <w:r>
        <w:rPr>
          <w:rFonts w:ascii="Times New Roman" w:hAnsi="Times New Roman" w:cs="Times New Roman"/>
          <w:szCs w:val="21"/>
        </w:rPr>
        <w:t>竞赛奖学金分为特等、一等、二等三个等级，获奖条件分别为：</w:t>
      </w:r>
    </w:p>
    <w:p>
      <w:pPr>
        <w:spacing w:line="276" w:lineRule="auto"/>
        <w:ind w:firstLine="420" w:firstLineChars="200"/>
        <w:rPr>
          <w:rFonts w:ascii="Times New Roman" w:hAnsi="Times New Roman" w:cs="Times New Roman"/>
          <w:szCs w:val="21"/>
        </w:rPr>
      </w:pPr>
      <w:r>
        <w:rPr>
          <w:rFonts w:ascii="Times New Roman" w:hAnsi="Times New Roman" w:cs="Times New Roman"/>
          <w:szCs w:val="21"/>
        </w:rPr>
        <w:t>1．特等竞赛奖学金</w:t>
      </w:r>
    </w:p>
    <w:p>
      <w:pPr>
        <w:spacing w:line="276" w:lineRule="auto"/>
        <w:ind w:firstLine="420" w:firstLineChars="200"/>
        <w:rPr>
          <w:rFonts w:ascii="Times New Roman" w:hAnsi="Times New Roman" w:cs="Times New Roman"/>
          <w:szCs w:val="21"/>
        </w:rPr>
      </w:pPr>
      <w:r>
        <w:rPr>
          <w:rFonts w:ascii="Times New Roman" w:hAnsi="Times New Roman" w:cs="Times New Roman"/>
          <w:szCs w:val="21"/>
        </w:rPr>
        <w:t>在世界和大洲及地区参加各种竞赛、比赛，获得奖励者均可申请参加评选。竞赛包括科技、文化、艺术、体育竞赛等，竞赛须为本领域内最高水平竞赛</w:t>
      </w:r>
      <w:r>
        <w:rPr>
          <w:rFonts w:hint="eastAsia" w:ascii="Times New Roman" w:hAnsi="Times New Roman" w:cs="Times New Roman"/>
          <w:szCs w:val="21"/>
        </w:rPr>
        <w:t>，</w:t>
      </w:r>
      <w:r>
        <w:rPr>
          <w:rFonts w:ascii="Times New Roman" w:hAnsi="Times New Roman" w:cs="Times New Roman"/>
          <w:szCs w:val="21"/>
        </w:rPr>
        <w:t>且所获奖项代表较高水平。</w:t>
      </w:r>
    </w:p>
    <w:p>
      <w:pPr>
        <w:spacing w:line="276" w:lineRule="auto"/>
        <w:ind w:firstLine="420" w:firstLineChars="200"/>
        <w:rPr>
          <w:rFonts w:ascii="Times New Roman" w:hAnsi="Times New Roman" w:cs="Times New Roman"/>
          <w:szCs w:val="21"/>
        </w:rPr>
      </w:pPr>
      <w:r>
        <w:rPr>
          <w:rFonts w:ascii="Times New Roman" w:hAnsi="Times New Roman" w:cs="Times New Roman"/>
          <w:szCs w:val="21"/>
        </w:rPr>
        <w:t>2．一等竞赛奖学金</w:t>
      </w:r>
    </w:p>
    <w:p>
      <w:pPr>
        <w:spacing w:line="276" w:lineRule="auto"/>
        <w:ind w:firstLine="420" w:firstLineChars="200"/>
        <w:rPr>
          <w:rFonts w:ascii="Times New Roman" w:hAnsi="Times New Roman" w:cs="Times New Roman"/>
          <w:szCs w:val="21"/>
        </w:rPr>
      </w:pPr>
      <w:r>
        <w:rPr>
          <w:rFonts w:ascii="Times New Roman" w:hAnsi="Times New Roman" w:cs="Times New Roman"/>
          <w:szCs w:val="21"/>
        </w:rPr>
        <w:t>在全国科技竞赛，文体竞赛，语言、艺术表演比赛，演讲、辩论赛等活动中获得个人一、二、三等奖或团体前六名者（团体奖项必须是主力参赛队员，参评人员排序由主办单位或竞赛评奖委员会审定）。</w:t>
      </w:r>
    </w:p>
    <w:p>
      <w:pPr>
        <w:spacing w:line="276" w:lineRule="auto"/>
        <w:ind w:firstLine="420" w:firstLineChars="200"/>
        <w:rPr>
          <w:rFonts w:ascii="Times New Roman" w:hAnsi="Times New Roman" w:cs="Times New Roman"/>
          <w:szCs w:val="21"/>
        </w:rPr>
      </w:pPr>
      <w:r>
        <w:rPr>
          <w:rFonts w:ascii="Times New Roman" w:hAnsi="Times New Roman" w:cs="Times New Roman"/>
          <w:szCs w:val="21"/>
        </w:rPr>
        <w:t>3．二等竞赛奖学金</w:t>
      </w:r>
    </w:p>
    <w:p>
      <w:pPr>
        <w:spacing w:line="276" w:lineRule="auto"/>
        <w:ind w:firstLine="420" w:firstLineChars="200"/>
        <w:rPr>
          <w:rFonts w:ascii="Times New Roman" w:hAnsi="Times New Roman" w:cs="Times New Roman"/>
          <w:szCs w:val="21"/>
        </w:rPr>
      </w:pPr>
      <w:r>
        <w:rPr>
          <w:rFonts w:ascii="Times New Roman" w:hAnsi="Times New Roman" w:cs="Times New Roman"/>
          <w:szCs w:val="21"/>
        </w:rPr>
        <w:t>在省级竞赛中获得个人一、二、三等奖或团体前三名者（团体奖项必须是主力队员，参评人员排序由主办单位或竞赛评奖委员会审定）。</w:t>
      </w:r>
    </w:p>
    <w:p>
      <w:pPr>
        <w:spacing w:line="276" w:lineRule="auto"/>
        <w:ind w:firstLine="420" w:firstLineChars="200"/>
        <w:rPr>
          <w:rFonts w:ascii="Times New Roman" w:hAnsi="Times New Roman" w:cs="Times New Roman"/>
          <w:szCs w:val="21"/>
        </w:rPr>
      </w:pPr>
      <w:r>
        <w:rPr>
          <w:rFonts w:ascii="Times New Roman" w:hAnsi="Times New Roman" w:cs="Times New Roman"/>
          <w:szCs w:val="21"/>
        </w:rPr>
        <w:t>以上两级竞赛须为由国家部委，省（自治州、直辖市）教育厅（教委），全国、省（自治州、直辖市）共青团、学生组织等主办的竞赛项目。竞赛是经学校学生奖励评审委员会认证的有效组织举办的，一般性、非权威性民间组织举办的竞赛不列入评选范围。</w:t>
      </w:r>
    </w:p>
    <w:p>
      <w:pPr>
        <w:spacing w:line="276" w:lineRule="auto"/>
        <w:ind w:firstLine="420" w:firstLineChars="200"/>
        <w:rPr>
          <w:rFonts w:ascii="Times New Roman" w:hAnsi="Times New Roman" w:cs="Times New Roman"/>
          <w:szCs w:val="21"/>
        </w:rPr>
      </w:pPr>
      <w:r>
        <w:rPr>
          <w:rFonts w:ascii="Times New Roman" w:hAnsi="Times New Roman" w:cs="Times New Roman"/>
          <w:szCs w:val="21"/>
        </w:rPr>
        <w:t>（三）单项奖学金</w:t>
      </w:r>
    </w:p>
    <w:p>
      <w:pPr>
        <w:spacing w:line="276" w:lineRule="auto"/>
        <w:ind w:firstLine="420" w:firstLineChars="200"/>
        <w:rPr>
          <w:rFonts w:ascii="Times New Roman" w:hAnsi="Times New Roman" w:cs="Times New Roman"/>
          <w:szCs w:val="21"/>
        </w:rPr>
      </w:pPr>
      <w:r>
        <w:rPr>
          <w:rFonts w:ascii="Times New Roman" w:hAnsi="Times New Roman" w:cs="Times New Roman"/>
          <w:szCs w:val="21"/>
        </w:rPr>
        <w:t>1.社会实践奖</w:t>
      </w:r>
    </w:p>
    <w:p>
      <w:pPr>
        <w:spacing w:line="276" w:lineRule="auto"/>
        <w:ind w:firstLine="420" w:firstLineChars="200"/>
        <w:rPr>
          <w:rFonts w:ascii="Times New Roman" w:hAnsi="Times New Roman" w:cs="Times New Roman"/>
          <w:szCs w:val="21"/>
        </w:rPr>
      </w:pPr>
      <w:r>
        <w:rPr>
          <w:rFonts w:ascii="Times New Roman" w:hAnsi="Times New Roman" w:cs="Times New Roman"/>
          <w:szCs w:val="21"/>
        </w:rPr>
        <w:t>（1）积极参加社会实践并发挥重要作用，个人或担任负责人的实践团队获得校级以上（不含校级）社会实践奖励的。</w:t>
      </w:r>
    </w:p>
    <w:p>
      <w:pPr>
        <w:spacing w:line="276" w:lineRule="auto"/>
        <w:ind w:firstLine="420" w:firstLineChars="200"/>
        <w:rPr>
          <w:rFonts w:ascii="Times New Roman" w:hAnsi="Times New Roman" w:cs="Times New Roman"/>
          <w:szCs w:val="21"/>
        </w:rPr>
      </w:pPr>
      <w:r>
        <w:rPr>
          <w:rFonts w:ascii="Times New Roman" w:hAnsi="Times New Roman" w:cs="Times New Roman"/>
          <w:szCs w:val="21"/>
        </w:rPr>
        <w:t>（2）在社会实践中成果突出，所撰写的调查报告获得校级以上（不含校级）奖励，或公开发表，或被政府部门、企事业单位采纳的。</w:t>
      </w:r>
    </w:p>
    <w:p>
      <w:pPr>
        <w:spacing w:line="276" w:lineRule="auto"/>
        <w:ind w:firstLine="420" w:firstLineChars="200"/>
        <w:rPr>
          <w:rFonts w:ascii="Times New Roman" w:hAnsi="Times New Roman" w:cs="Times New Roman"/>
          <w:szCs w:val="21"/>
        </w:rPr>
      </w:pPr>
      <w:r>
        <w:rPr>
          <w:rFonts w:ascii="Times New Roman" w:hAnsi="Times New Roman" w:cs="Times New Roman"/>
          <w:szCs w:val="21"/>
        </w:rPr>
        <w:t>以上条件满足其一，且所获奖励均在上一学年度（原则上为上年9月1日至当年8月31日）获得者（以获奖证书时间为准）即可参评。</w:t>
      </w:r>
    </w:p>
    <w:p>
      <w:pPr>
        <w:spacing w:line="276" w:lineRule="auto"/>
        <w:ind w:firstLine="420" w:firstLineChars="200"/>
        <w:rPr>
          <w:rFonts w:ascii="Times New Roman" w:hAnsi="Times New Roman" w:cs="Times New Roman"/>
          <w:szCs w:val="21"/>
        </w:rPr>
      </w:pPr>
      <w:r>
        <w:rPr>
          <w:rFonts w:ascii="Times New Roman" w:hAnsi="Times New Roman" w:cs="Times New Roman"/>
          <w:szCs w:val="21"/>
        </w:rPr>
        <w:t>2.京师风尚奖</w:t>
      </w:r>
    </w:p>
    <w:p>
      <w:pPr>
        <w:spacing w:line="276" w:lineRule="auto"/>
        <w:ind w:firstLine="420" w:firstLineChars="200"/>
        <w:rPr>
          <w:rFonts w:ascii="Times New Roman" w:hAnsi="Times New Roman" w:cs="Times New Roman"/>
          <w:szCs w:val="21"/>
        </w:rPr>
      </w:pPr>
      <w:r>
        <w:rPr>
          <w:rFonts w:ascii="Times New Roman" w:hAnsi="Times New Roman" w:cs="Times New Roman"/>
          <w:szCs w:val="21"/>
        </w:rPr>
        <w:t>（1）在维护校风校纪，创建和谐校园，促进精神文明建设等方面有突出表现者。</w:t>
      </w:r>
    </w:p>
    <w:p>
      <w:pPr>
        <w:spacing w:line="276" w:lineRule="auto"/>
        <w:ind w:firstLine="420" w:firstLineChars="200"/>
        <w:rPr>
          <w:rFonts w:ascii="Times New Roman" w:hAnsi="Times New Roman" w:cs="Times New Roman"/>
          <w:szCs w:val="21"/>
        </w:rPr>
      </w:pPr>
      <w:r>
        <w:rPr>
          <w:rFonts w:ascii="Times New Roman" w:hAnsi="Times New Roman" w:cs="Times New Roman"/>
          <w:szCs w:val="21"/>
        </w:rPr>
        <w:t>（2）有助人为乐，拾金不昧，舍己救人或见义勇为等突出事迹者。</w:t>
      </w:r>
    </w:p>
    <w:p>
      <w:pPr>
        <w:spacing w:line="276" w:lineRule="auto"/>
        <w:ind w:firstLine="420" w:firstLineChars="200"/>
        <w:rPr>
          <w:rFonts w:ascii="Times New Roman" w:hAnsi="Times New Roman" w:cs="Times New Roman"/>
          <w:szCs w:val="21"/>
        </w:rPr>
      </w:pPr>
      <w:r>
        <w:rPr>
          <w:rFonts w:ascii="Times New Roman" w:hAnsi="Times New Roman" w:cs="Times New Roman"/>
          <w:szCs w:val="21"/>
        </w:rPr>
        <w:t>（3）在校园文明建设中有突出贡献，取得显著成绩者。</w:t>
      </w:r>
    </w:p>
    <w:p>
      <w:pPr>
        <w:spacing w:line="276" w:lineRule="auto"/>
        <w:ind w:firstLine="420" w:firstLineChars="200"/>
        <w:rPr>
          <w:rFonts w:ascii="Times New Roman" w:hAnsi="Times New Roman" w:cs="Times New Roman"/>
          <w:szCs w:val="21"/>
        </w:rPr>
      </w:pPr>
      <w:r>
        <w:rPr>
          <w:rFonts w:ascii="Times New Roman" w:hAnsi="Times New Roman" w:cs="Times New Roman"/>
          <w:szCs w:val="21"/>
        </w:rPr>
        <w:t>以上条件满足其一，且事迹为校级以上（含校级）报道者可参评。</w:t>
      </w:r>
    </w:p>
    <w:p>
      <w:pPr>
        <w:spacing w:line="276" w:lineRule="auto"/>
        <w:ind w:firstLine="420" w:firstLineChars="200"/>
        <w:rPr>
          <w:rFonts w:ascii="Times New Roman" w:hAnsi="Times New Roman" w:cs="Times New Roman"/>
          <w:szCs w:val="21"/>
        </w:rPr>
      </w:pPr>
      <w:r>
        <w:rPr>
          <w:rFonts w:ascii="Times New Roman" w:hAnsi="Times New Roman" w:cs="Times New Roman"/>
          <w:szCs w:val="21"/>
        </w:rPr>
        <w:t>3.文体之星奖</w:t>
      </w:r>
    </w:p>
    <w:p>
      <w:pPr>
        <w:spacing w:line="276" w:lineRule="auto"/>
        <w:ind w:firstLine="420" w:firstLineChars="200"/>
        <w:rPr>
          <w:rFonts w:ascii="Times New Roman" w:hAnsi="Times New Roman" w:cs="Times New Roman"/>
          <w:szCs w:val="21"/>
        </w:rPr>
      </w:pPr>
      <w:r>
        <w:rPr>
          <w:rFonts w:ascii="Times New Roman" w:hAnsi="Times New Roman" w:cs="Times New Roman"/>
          <w:szCs w:val="21"/>
        </w:rPr>
        <w:t>（1）在学生文体团体参加日常排练、训练，并参与其他统一活动满一学年，出勤情况合格。</w:t>
      </w:r>
    </w:p>
    <w:p>
      <w:pPr>
        <w:spacing w:line="276" w:lineRule="auto"/>
        <w:ind w:firstLine="420" w:firstLineChars="200"/>
        <w:rPr>
          <w:rFonts w:ascii="Times New Roman" w:hAnsi="Times New Roman" w:cs="Times New Roman"/>
          <w:szCs w:val="21"/>
        </w:rPr>
      </w:pPr>
      <w:r>
        <w:rPr>
          <w:rFonts w:ascii="Times New Roman" w:hAnsi="Times New Roman" w:cs="Times New Roman"/>
          <w:szCs w:val="21"/>
        </w:rPr>
        <w:t>（2）在文体团体训练、演出和比赛活动中表现积极，作出重要贡献。</w:t>
      </w:r>
    </w:p>
    <w:p>
      <w:pPr>
        <w:spacing w:line="276" w:lineRule="auto"/>
        <w:ind w:firstLine="420" w:firstLineChars="200"/>
        <w:rPr>
          <w:rFonts w:ascii="Times New Roman" w:hAnsi="Times New Roman" w:cs="Times New Roman"/>
          <w:szCs w:val="21"/>
        </w:rPr>
      </w:pPr>
      <w:r>
        <w:rPr>
          <w:rFonts w:ascii="Times New Roman" w:hAnsi="Times New Roman" w:cs="Times New Roman"/>
          <w:szCs w:val="21"/>
        </w:rPr>
        <w:t>（3）工作踏实、成绩突出，富有创新精神和奉献精神。</w:t>
      </w:r>
    </w:p>
    <w:p>
      <w:pPr>
        <w:spacing w:line="276" w:lineRule="auto"/>
        <w:ind w:firstLine="420" w:firstLineChars="200"/>
        <w:rPr>
          <w:rFonts w:ascii="Times New Roman" w:hAnsi="Times New Roman" w:cs="Times New Roman"/>
          <w:szCs w:val="21"/>
        </w:rPr>
      </w:pPr>
      <w:r>
        <w:rPr>
          <w:rFonts w:ascii="Times New Roman" w:hAnsi="Times New Roman" w:cs="Times New Roman"/>
          <w:szCs w:val="21"/>
        </w:rPr>
        <w:t>4. 志愿服务奖</w:t>
      </w:r>
    </w:p>
    <w:p>
      <w:pPr>
        <w:spacing w:line="276" w:lineRule="auto"/>
        <w:ind w:firstLine="420" w:firstLineChars="200"/>
        <w:rPr>
          <w:rFonts w:ascii="Times New Roman" w:hAnsi="Times New Roman" w:cs="Times New Roman"/>
          <w:szCs w:val="21"/>
        </w:rPr>
      </w:pPr>
      <w:r>
        <w:rPr>
          <w:rFonts w:ascii="Times New Roman" w:hAnsi="Times New Roman" w:cs="Times New Roman"/>
          <w:szCs w:val="21"/>
        </w:rPr>
        <w:t>（1）是志愿北京的注册志愿者，累计服务时长不少于50小时。</w:t>
      </w:r>
    </w:p>
    <w:p>
      <w:pPr>
        <w:spacing w:line="276" w:lineRule="auto"/>
        <w:ind w:firstLine="420" w:firstLineChars="200"/>
        <w:rPr>
          <w:rFonts w:ascii="Times New Roman" w:hAnsi="Times New Roman" w:cs="Times New Roman"/>
          <w:szCs w:val="21"/>
        </w:rPr>
      </w:pPr>
      <w:r>
        <w:rPr>
          <w:rFonts w:ascii="Times New Roman" w:hAnsi="Times New Roman" w:cs="Times New Roman"/>
          <w:szCs w:val="21"/>
        </w:rPr>
        <w:t>（2）在校内志愿服务学生团体中工作满一年（包括白鸽青年志愿者协会、公益实践类学生社团等）。</w:t>
      </w:r>
    </w:p>
    <w:p>
      <w:pPr>
        <w:spacing w:line="276" w:lineRule="auto"/>
        <w:ind w:firstLine="420" w:firstLineChars="200"/>
        <w:rPr>
          <w:rFonts w:ascii="Times New Roman" w:hAnsi="Times New Roman" w:cs="Times New Roman"/>
          <w:szCs w:val="21"/>
        </w:rPr>
      </w:pPr>
      <w:r>
        <w:rPr>
          <w:rFonts w:ascii="Times New Roman" w:hAnsi="Times New Roman" w:cs="Times New Roman"/>
          <w:szCs w:val="21"/>
        </w:rPr>
        <w:t>（3）勇于探索，甘于奉献，能够主动承担志愿服务工作的各项任务或在大型赛会志愿服务工作中做出突出贡献。</w:t>
      </w:r>
    </w:p>
    <w:p>
      <w:pPr>
        <w:spacing w:line="276" w:lineRule="auto"/>
        <w:ind w:firstLine="420" w:firstLineChars="200"/>
        <w:rPr>
          <w:rFonts w:ascii="Times New Roman" w:hAnsi="Times New Roman" w:cs="Times New Roman"/>
          <w:szCs w:val="21"/>
        </w:rPr>
      </w:pPr>
      <w:r>
        <w:rPr>
          <w:rFonts w:ascii="Times New Roman" w:hAnsi="Times New Roman" w:cs="Times New Roman"/>
          <w:szCs w:val="21"/>
        </w:rPr>
        <w:t>5.社会工作奖</w:t>
      </w:r>
      <w:bookmarkStart w:id="2" w:name="OLE_LINK10"/>
      <w:bookmarkStart w:id="3" w:name="OLE_LINK11"/>
    </w:p>
    <w:p>
      <w:pPr>
        <w:spacing w:line="276" w:lineRule="auto"/>
        <w:ind w:firstLine="420" w:firstLineChars="200"/>
        <w:rPr>
          <w:rFonts w:ascii="Times New Roman" w:hAnsi="Times New Roman" w:cs="Times New Roman"/>
          <w:szCs w:val="21"/>
        </w:rPr>
      </w:pPr>
      <w:r>
        <w:rPr>
          <w:rFonts w:ascii="Times New Roman" w:hAnsi="Times New Roman" w:cs="Times New Roman"/>
          <w:szCs w:val="21"/>
        </w:rPr>
        <w:t>（1）在中央、北京市、校、院系团组织、学生会组织、党支部和学生</w:t>
      </w:r>
      <w:bookmarkEnd w:id="2"/>
      <w:bookmarkEnd w:id="3"/>
      <w:r>
        <w:rPr>
          <w:rFonts w:ascii="Times New Roman" w:hAnsi="Times New Roman" w:cs="Times New Roman"/>
          <w:szCs w:val="21"/>
        </w:rPr>
        <w:t>社团参加社会工作并满一学年。</w:t>
      </w:r>
    </w:p>
    <w:p>
      <w:pPr>
        <w:spacing w:line="276" w:lineRule="auto"/>
        <w:ind w:firstLine="420" w:firstLineChars="200"/>
        <w:rPr>
          <w:rFonts w:ascii="Times New Roman" w:hAnsi="Times New Roman" w:cs="Times New Roman"/>
          <w:szCs w:val="21"/>
        </w:rPr>
      </w:pPr>
      <w:r>
        <w:rPr>
          <w:rFonts w:ascii="Times New Roman" w:hAnsi="Times New Roman" w:cs="Times New Roman"/>
          <w:szCs w:val="21"/>
        </w:rPr>
        <w:t>（2）有较强的社会工作能力；工作踏实，富有创新精神和奉献精神。</w:t>
      </w:r>
    </w:p>
    <w:p>
      <w:pPr>
        <w:spacing w:line="276" w:lineRule="auto"/>
        <w:ind w:firstLine="424" w:firstLineChars="202"/>
        <w:rPr>
          <w:rFonts w:ascii="Times New Roman" w:hAnsi="Times New Roman" w:cs="Times New Roman"/>
          <w:szCs w:val="21"/>
        </w:rPr>
      </w:pPr>
      <w:r>
        <w:rPr>
          <w:rFonts w:ascii="Times New Roman" w:hAnsi="Times New Roman" w:cs="Times New Roman"/>
          <w:szCs w:val="21"/>
        </w:rPr>
        <w:t>（3）学习目的明确，刻苦努力，专业学习成绩全部合格，学年综合测评达到合格以上。</w:t>
      </w:r>
    </w:p>
    <w:p>
      <w:pPr>
        <w:spacing w:line="276" w:lineRule="auto"/>
        <w:ind w:firstLine="424" w:firstLineChars="202"/>
        <w:rPr>
          <w:rFonts w:ascii="Times New Roman" w:hAnsi="Times New Roman" w:cs="Times New Roman"/>
          <w:szCs w:val="21"/>
        </w:rPr>
      </w:pPr>
      <w:r>
        <w:rPr>
          <w:rFonts w:ascii="Times New Roman" w:hAnsi="Times New Roman" w:cs="Times New Roman"/>
          <w:szCs w:val="21"/>
        </w:rPr>
        <w:t>（四）优秀免费师范生奖</w:t>
      </w:r>
    </w:p>
    <w:p>
      <w:pPr>
        <w:spacing w:line="276" w:lineRule="auto"/>
        <w:ind w:firstLine="420" w:firstLineChars="200"/>
        <w:rPr>
          <w:rFonts w:ascii="Times New Roman" w:hAnsi="Times New Roman" w:cs="Times New Roman"/>
          <w:szCs w:val="21"/>
        </w:rPr>
      </w:pPr>
      <w:r>
        <w:rPr>
          <w:rFonts w:ascii="Times New Roman" w:hAnsi="Times New Roman" w:cs="Times New Roman"/>
          <w:szCs w:val="21"/>
        </w:rPr>
        <w:t>1. 我校在籍在册免费师范生。</w:t>
      </w:r>
    </w:p>
    <w:p>
      <w:pPr>
        <w:spacing w:line="276" w:lineRule="auto"/>
        <w:ind w:firstLine="420" w:firstLineChars="200"/>
        <w:rPr>
          <w:rFonts w:ascii="Times New Roman" w:hAnsi="Times New Roman" w:cs="Times New Roman"/>
          <w:szCs w:val="21"/>
        </w:rPr>
      </w:pPr>
      <w:r>
        <w:rPr>
          <w:rFonts w:ascii="Times New Roman" w:hAnsi="Times New Roman" w:cs="Times New Roman"/>
          <w:szCs w:val="21"/>
        </w:rPr>
        <w:t>2.有志于长期从事教育事业，并有为教育事业奋斗终身的坚定信念。</w:t>
      </w:r>
    </w:p>
    <w:p>
      <w:pPr>
        <w:spacing w:line="276" w:lineRule="auto"/>
        <w:ind w:firstLine="420" w:firstLineChars="200"/>
        <w:rPr>
          <w:rFonts w:ascii="Times New Roman" w:hAnsi="Times New Roman" w:cs="Times New Roman"/>
          <w:bCs/>
          <w:szCs w:val="21"/>
        </w:rPr>
      </w:pPr>
      <w:r>
        <w:rPr>
          <w:rFonts w:ascii="Times New Roman" w:hAnsi="Times New Roman" w:cs="Times New Roman"/>
          <w:szCs w:val="21"/>
        </w:rPr>
        <w:t>3.</w:t>
      </w:r>
      <w:r>
        <w:rPr>
          <w:rFonts w:ascii="Times New Roman" w:hAnsi="Times New Roman" w:cs="Times New Roman"/>
          <w:bCs/>
          <w:szCs w:val="21"/>
        </w:rPr>
        <w:t>学习目的明确，学习态度端正，</w:t>
      </w:r>
      <w:r>
        <w:rPr>
          <w:rFonts w:ascii="Times New Roman" w:hAnsi="Times New Roman" w:cs="Times New Roman"/>
          <w:szCs w:val="21"/>
        </w:rPr>
        <w:t>课程考试成绩全部合格，</w:t>
      </w:r>
      <w:r>
        <w:rPr>
          <w:rFonts w:ascii="Times New Roman" w:hAnsi="Times New Roman" w:cs="Times New Roman"/>
          <w:bCs/>
          <w:szCs w:val="21"/>
        </w:rPr>
        <w:t>综合测评成绩排名在本专业（本年级）免费师范生前20%。</w:t>
      </w:r>
    </w:p>
    <w:p>
      <w:pPr>
        <w:spacing w:line="276" w:lineRule="auto"/>
        <w:ind w:firstLine="420" w:firstLineChars="200"/>
        <w:rPr>
          <w:rFonts w:ascii="Times New Roman" w:hAnsi="Times New Roman" w:cs="Times New Roman"/>
          <w:bCs/>
          <w:szCs w:val="21"/>
        </w:rPr>
      </w:pPr>
      <w:r>
        <w:rPr>
          <w:rFonts w:ascii="Times New Roman" w:hAnsi="Times New Roman" w:cs="Times New Roman"/>
          <w:szCs w:val="21"/>
        </w:rPr>
        <w:t>4.</w:t>
      </w:r>
      <w:r>
        <w:rPr>
          <w:rFonts w:ascii="Times New Roman" w:hAnsi="Times New Roman" w:cs="Times New Roman"/>
          <w:bCs/>
          <w:szCs w:val="21"/>
        </w:rPr>
        <w:t>品学兼优、实践能力强，积极组织和参与各类教育实习实践活动，成果显著。</w:t>
      </w:r>
    </w:p>
    <w:p>
      <w:pPr>
        <w:spacing w:line="276" w:lineRule="auto"/>
        <w:ind w:firstLine="420" w:firstLineChars="200"/>
        <w:rPr>
          <w:rFonts w:ascii="Times New Roman" w:hAnsi="Times New Roman" w:cs="Times New Roman"/>
          <w:bCs/>
          <w:szCs w:val="21"/>
        </w:rPr>
      </w:pPr>
      <w:r>
        <w:rPr>
          <w:rFonts w:ascii="Times New Roman" w:hAnsi="Times New Roman" w:cs="Times New Roman"/>
          <w:szCs w:val="21"/>
        </w:rPr>
        <w:t>5.</w:t>
      </w:r>
      <w:r>
        <w:rPr>
          <w:rFonts w:ascii="Times New Roman" w:hAnsi="Times New Roman" w:cs="Times New Roman"/>
          <w:bCs/>
          <w:szCs w:val="21"/>
        </w:rPr>
        <w:t>教学技能突出，在各类教师技能大赛中获奖者优先。</w:t>
      </w:r>
    </w:p>
    <w:p>
      <w:pPr>
        <w:spacing w:line="276" w:lineRule="auto"/>
        <w:ind w:firstLine="420" w:firstLineChars="200"/>
        <w:rPr>
          <w:rFonts w:ascii="Times New Roman" w:hAnsi="Times New Roman" w:cs="Times New Roman"/>
          <w:szCs w:val="21"/>
        </w:rPr>
      </w:pPr>
      <w:r>
        <w:rPr>
          <w:rFonts w:ascii="Times New Roman" w:hAnsi="Times New Roman" w:cs="Times New Roman"/>
          <w:szCs w:val="21"/>
        </w:rPr>
        <w:t>6.</w:t>
      </w:r>
      <w:r>
        <w:rPr>
          <w:rFonts w:ascii="Times New Roman" w:hAnsi="Times New Roman" w:cs="Times New Roman"/>
          <w:bCs/>
          <w:szCs w:val="21"/>
        </w:rPr>
        <w:t>受学校纪律处分以及无故不参加军政训练和集体活动者不得参加评选。</w:t>
      </w:r>
    </w:p>
    <w:p>
      <w:pPr>
        <w:spacing w:line="276" w:lineRule="auto"/>
        <w:ind w:firstLine="422" w:firstLineChars="200"/>
        <w:rPr>
          <w:rFonts w:ascii="Times New Roman" w:hAnsi="Times New Roman" w:cs="Times New Roman"/>
          <w:szCs w:val="21"/>
        </w:rPr>
      </w:pPr>
      <w:r>
        <w:rPr>
          <w:rFonts w:ascii="Times New Roman" w:hAnsi="Times New Roman" w:eastAsia="黑体" w:cs="Times New Roman"/>
          <w:b/>
          <w:szCs w:val="21"/>
        </w:rPr>
        <w:t>三、评选比例（名额）</w:t>
      </w:r>
    </w:p>
    <w:p>
      <w:pPr>
        <w:spacing w:line="276" w:lineRule="auto"/>
        <w:ind w:firstLine="420" w:firstLineChars="200"/>
        <w:rPr>
          <w:rFonts w:ascii="Times New Roman" w:hAnsi="Times New Roman" w:cs="Times New Roman"/>
          <w:szCs w:val="21"/>
        </w:rPr>
      </w:pPr>
      <w:r>
        <w:rPr>
          <w:rFonts w:ascii="Times New Roman" w:hAnsi="Times New Roman" w:cs="Times New Roman"/>
          <w:szCs w:val="21"/>
        </w:rPr>
        <w:t>（一）学术奖学金、竞赛奖学金</w:t>
      </w:r>
    </w:p>
    <w:p>
      <w:pPr>
        <w:spacing w:line="276" w:lineRule="auto"/>
        <w:ind w:firstLine="420" w:firstLineChars="200"/>
        <w:rPr>
          <w:rFonts w:ascii="Times New Roman" w:hAnsi="Times New Roman" w:cs="Times New Roman"/>
          <w:szCs w:val="21"/>
        </w:rPr>
      </w:pPr>
      <w:r>
        <w:rPr>
          <w:rFonts w:ascii="Times New Roman" w:hAnsi="Times New Roman" w:cs="Times New Roman"/>
          <w:szCs w:val="21"/>
        </w:rPr>
        <w:t>学术奖学金、竞赛奖学金不设比例、名额限制，符合条件者均可参评。</w:t>
      </w:r>
    </w:p>
    <w:p>
      <w:pPr>
        <w:spacing w:line="276" w:lineRule="auto"/>
        <w:ind w:firstLine="420" w:firstLineChars="200"/>
        <w:rPr>
          <w:rFonts w:ascii="Times New Roman" w:hAnsi="Times New Roman" w:cs="Times New Roman"/>
          <w:szCs w:val="21"/>
        </w:rPr>
      </w:pPr>
      <w:r>
        <w:rPr>
          <w:rFonts w:ascii="Times New Roman" w:hAnsi="Times New Roman" w:cs="Times New Roman"/>
          <w:szCs w:val="21"/>
        </w:rPr>
        <w:t>（二）单项奖学金</w:t>
      </w:r>
    </w:p>
    <w:p>
      <w:pPr>
        <w:spacing w:line="276" w:lineRule="auto"/>
        <w:ind w:firstLine="420" w:firstLineChars="200"/>
        <w:rPr>
          <w:rFonts w:ascii="Times New Roman" w:hAnsi="Times New Roman" w:cs="Times New Roman"/>
          <w:szCs w:val="21"/>
        </w:rPr>
      </w:pPr>
      <w:r>
        <w:rPr>
          <w:rFonts w:ascii="Times New Roman" w:hAnsi="Times New Roman" w:cs="Times New Roman"/>
          <w:szCs w:val="21"/>
        </w:rPr>
        <w:t>1. 社会实践奖、京师风尚奖、文体之星奖以及志愿服务奖，符合条件者均可参评。</w:t>
      </w:r>
    </w:p>
    <w:p>
      <w:pPr>
        <w:spacing w:line="276" w:lineRule="auto"/>
        <w:ind w:firstLine="420" w:firstLineChars="200"/>
        <w:rPr>
          <w:rFonts w:ascii="Times New Roman" w:hAnsi="Times New Roman" w:cs="Times New Roman"/>
          <w:szCs w:val="21"/>
        </w:rPr>
      </w:pPr>
      <w:r>
        <w:rPr>
          <w:rFonts w:ascii="Times New Roman" w:hAnsi="Times New Roman" w:cs="Times New Roman"/>
          <w:szCs w:val="21"/>
        </w:rPr>
        <w:t>2.</w:t>
      </w:r>
      <w:r>
        <w:rPr>
          <w:rFonts w:hint="eastAsia" w:ascii="Times New Roman" w:hAnsi="Times New Roman" w:cs="Times New Roman"/>
          <w:szCs w:val="21"/>
        </w:rPr>
        <w:t xml:space="preserve"> </w:t>
      </w:r>
      <w:r>
        <w:rPr>
          <w:rFonts w:ascii="Times New Roman" w:hAnsi="Times New Roman" w:cs="Times New Roman"/>
          <w:szCs w:val="21"/>
        </w:rPr>
        <w:t>各学部（院、系）获得社会工作奖的名额按照当年参评本科生人数的5%确定；校团委直属学生团体及学校其他学生团体的社会工作奖名额由校团委根据该团体年度考核情况确定。</w:t>
      </w:r>
    </w:p>
    <w:p>
      <w:pPr>
        <w:spacing w:line="276" w:lineRule="auto"/>
        <w:ind w:firstLine="420" w:firstLineChars="200"/>
        <w:rPr>
          <w:rFonts w:ascii="Times New Roman" w:hAnsi="Times New Roman" w:cs="Times New Roman"/>
          <w:szCs w:val="21"/>
        </w:rPr>
      </w:pPr>
      <w:r>
        <w:rPr>
          <w:rFonts w:ascii="Times New Roman" w:hAnsi="Times New Roman" w:cs="Times New Roman"/>
          <w:szCs w:val="21"/>
        </w:rPr>
        <w:t>（三）优秀免费师范生奖</w:t>
      </w:r>
    </w:p>
    <w:p>
      <w:pPr>
        <w:spacing w:line="276" w:lineRule="auto"/>
        <w:ind w:firstLine="420" w:firstLineChars="200"/>
        <w:rPr>
          <w:rFonts w:ascii="Times New Roman" w:hAnsi="Times New Roman" w:cs="Times New Roman"/>
          <w:szCs w:val="21"/>
        </w:rPr>
      </w:pPr>
      <w:r>
        <w:rPr>
          <w:rFonts w:ascii="Times New Roman" w:hAnsi="Times New Roman" w:cs="Times New Roman"/>
          <w:szCs w:val="21"/>
        </w:rPr>
        <w:t>优秀免费师范生奖按在校免费师范生人数5%评定。</w:t>
      </w:r>
    </w:p>
    <w:p>
      <w:pPr>
        <w:spacing w:line="276" w:lineRule="auto"/>
        <w:ind w:firstLine="413" w:firstLineChars="196"/>
        <w:rPr>
          <w:rFonts w:ascii="Times New Roman" w:hAnsi="Times New Roman" w:eastAsia="黑体" w:cs="Times New Roman"/>
          <w:b/>
          <w:szCs w:val="21"/>
        </w:rPr>
      </w:pPr>
      <w:r>
        <w:rPr>
          <w:rFonts w:ascii="Times New Roman" w:hAnsi="Times New Roman" w:eastAsia="黑体" w:cs="Times New Roman"/>
          <w:b/>
          <w:szCs w:val="21"/>
        </w:rPr>
        <w:t>四、评选程序</w:t>
      </w:r>
    </w:p>
    <w:p>
      <w:pPr>
        <w:spacing w:line="276" w:lineRule="auto"/>
        <w:ind w:firstLine="411" w:firstLineChars="196"/>
        <w:rPr>
          <w:rFonts w:ascii="Times New Roman" w:hAnsi="Times New Roman" w:eastAsia="黑体" w:cs="Times New Roman"/>
          <w:b/>
          <w:szCs w:val="21"/>
        </w:rPr>
      </w:pPr>
      <w:r>
        <w:rPr>
          <w:rFonts w:ascii="Times New Roman" w:hAnsi="Times New Roman" w:cs="Times New Roman"/>
          <w:szCs w:val="21"/>
        </w:rPr>
        <w:t>（一）学术奖学金、竞赛奖学金</w:t>
      </w:r>
    </w:p>
    <w:p>
      <w:pPr>
        <w:spacing w:line="276" w:lineRule="auto"/>
        <w:ind w:firstLine="411" w:firstLineChars="196"/>
        <w:rPr>
          <w:rFonts w:ascii="Times New Roman" w:hAnsi="Times New Roman" w:eastAsia="黑体" w:cs="Times New Roman"/>
          <w:b/>
          <w:szCs w:val="21"/>
        </w:rPr>
      </w:pPr>
      <w:r>
        <w:rPr>
          <w:rFonts w:ascii="Times New Roman" w:hAnsi="Times New Roman" w:cs="Times New Roman"/>
          <w:szCs w:val="21"/>
        </w:rPr>
        <w:t>1. 申请：学生个人申请，上报学部（院、系）学生奖励评审小组。</w:t>
      </w:r>
    </w:p>
    <w:p>
      <w:pPr>
        <w:spacing w:line="276" w:lineRule="auto"/>
        <w:ind w:firstLine="411" w:firstLineChars="196"/>
        <w:rPr>
          <w:rFonts w:ascii="Times New Roman" w:hAnsi="Times New Roman" w:eastAsia="黑体" w:cs="Times New Roman"/>
          <w:b/>
          <w:szCs w:val="21"/>
        </w:rPr>
      </w:pPr>
      <w:r>
        <w:rPr>
          <w:rFonts w:ascii="Times New Roman" w:hAnsi="Times New Roman" w:cs="Times New Roman"/>
          <w:szCs w:val="21"/>
        </w:rPr>
        <w:t>2. 评审：学部（院、系）学生奖励评审小组对申请人的申报材料进行审核，将符合条件的申请人上报学校；学校对学部（院、系）上报的初评结果进行统一审核。</w:t>
      </w:r>
    </w:p>
    <w:p>
      <w:pPr>
        <w:spacing w:line="276" w:lineRule="auto"/>
        <w:ind w:firstLine="411" w:firstLineChars="196"/>
        <w:rPr>
          <w:rFonts w:ascii="Times New Roman" w:hAnsi="Times New Roman" w:eastAsia="黑体" w:cs="Times New Roman"/>
          <w:b/>
          <w:szCs w:val="21"/>
        </w:rPr>
      </w:pPr>
      <w:r>
        <w:rPr>
          <w:rFonts w:ascii="Times New Roman" w:hAnsi="Times New Roman" w:cs="Times New Roman"/>
          <w:szCs w:val="21"/>
        </w:rPr>
        <w:t>3. 公示：学部（院、系）初评结果要在本单位内张榜公示，征求意见；学校的审核结果下发各学部（院、系），各学部（院、系）应在本单位内进行第二轮公示。</w:t>
      </w:r>
    </w:p>
    <w:p>
      <w:pPr>
        <w:spacing w:line="276" w:lineRule="auto"/>
        <w:ind w:firstLine="411" w:firstLineChars="196"/>
        <w:rPr>
          <w:rFonts w:ascii="Times New Roman" w:hAnsi="Times New Roman" w:eastAsia="黑体" w:cs="Times New Roman"/>
          <w:b/>
          <w:szCs w:val="21"/>
        </w:rPr>
      </w:pPr>
      <w:r>
        <w:rPr>
          <w:rFonts w:ascii="Times New Roman" w:hAnsi="Times New Roman" w:cs="Times New Roman"/>
          <w:szCs w:val="21"/>
        </w:rPr>
        <w:t>（二）单项奖学金</w:t>
      </w:r>
    </w:p>
    <w:p>
      <w:pPr>
        <w:spacing w:line="276" w:lineRule="auto"/>
        <w:ind w:firstLine="411" w:firstLineChars="196"/>
        <w:rPr>
          <w:rFonts w:ascii="Times New Roman" w:hAnsi="Times New Roman" w:eastAsia="黑体" w:cs="Times New Roman"/>
          <w:b/>
          <w:szCs w:val="21"/>
        </w:rPr>
      </w:pPr>
      <w:r>
        <w:rPr>
          <w:rFonts w:ascii="Times New Roman" w:hAnsi="Times New Roman" w:cs="Times New Roman"/>
          <w:szCs w:val="21"/>
        </w:rPr>
        <w:t>1. 社会实践奖、京师风尚奖</w:t>
      </w:r>
    </w:p>
    <w:p>
      <w:pPr>
        <w:spacing w:line="276" w:lineRule="auto"/>
        <w:ind w:firstLine="411" w:firstLineChars="196"/>
        <w:rPr>
          <w:rFonts w:ascii="Times New Roman" w:hAnsi="Times New Roman" w:eastAsia="黑体" w:cs="Times New Roman"/>
          <w:b/>
          <w:szCs w:val="21"/>
        </w:rPr>
      </w:pPr>
      <w:r>
        <w:rPr>
          <w:rFonts w:ascii="Times New Roman" w:hAnsi="Times New Roman" w:cs="Times New Roman"/>
          <w:szCs w:val="21"/>
        </w:rPr>
        <w:t>（1）申请：学生个人申请，上报学部（院、系）学生奖励评审小组。</w:t>
      </w:r>
    </w:p>
    <w:p>
      <w:pPr>
        <w:spacing w:line="276" w:lineRule="auto"/>
        <w:ind w:firstLine="411" w:firstLineChars="196"/>
        <w:rPr>
          <w:rFonts w:ascii="Times New Roman" w:hAnsi="Times New Roman" w:eastAsia="黑体" w:cs="Times New Roman"/>
          <w:b/>
          <w:szCs w:val="21"/>
        </w:rPr>
      </w:pPr>
      <w:r>
        <w:rPr>
          <w:rFonts w:ascii="Times New Roman" w:hAnsi="Times New Roman" w:cs="Times New Roman"/>
          <w:szCs w:val="21"/>
        </w:rPr>
        <w:t>（2）评审：学部（院、系）学生奖励评审小组对申请人的申报材料进行审核，将符合条件的申请人名单上报学校；学校对各单位上报的初评结果进行统一审核。</w:t>
      </w:r>
    </w:p>
    <w:p>
      <w:pPr>
        <w:spacing w:line="276" w:lineRule="auto"/>
        <w:ind w:firstLine="411" w:firstLineChars="196"/>
        <w:rPr>
          <w:rFonts w:ascii="Times New Roman" w:hAnsi="Times New Roman" w:eastAsia="黑体" w:cs="Times New Roman"/>
          <w:b/>
          <w:szCs w:val="21"/>
        </w:rPr>
      </w:pPr>
      <w:r>
        <w:rPr>
          <w:rFonts w:ascii="Times New Roman" w:hAnsi="Times New Roman" w:cs="Times New Roman"/>
          <w:szCs w:val="21"/>
        </w:rPr>
        <w:t>（3）公示：学部（院、系）初评结果要在本单位内张榜公示，征求意见；学校的审核结果下发各单位，各学部（院、系）应在本单位内进行第二轮公示。</w:t>
      </w:r>
    </w:p>
    <w:p>
      <w:pPr>
        <w:spacing w:line="276" w:lineRule="auto"/>
        <w:ind w:firstLine="411" w:firstLineChars="196"/>
        <w:rPr>
          <w:rFonts w:ascii="Times New Roman" w:hAnsi="Times New Roman" w:eastAsia="黑体" w:cs="Times New Roman"/>
          <w:b/>
          <w:szCs w:val="21"/>
        </w:rPr>
      </w:pPr>
      <w:r>
        <w:rPr>
          <w:rFonts w:ascii="Times New Roman" w:hAnsi="Times New Roman" w:cs="Times New Roman"/>
          <w:szCs w:val="21"/>
        </w:rPr>
        <w:t>2.文体之星奖、志愿服务奖、社会工作奖</w:t>
      </w:r>
    </w:p>
    <w:p>
      <w:pPr>
        <w:spacing w:line="276" w:lineRule="auto"/>
        <w:ind w:firstLine="411" w:firstLineChars="196"/>
        <w:rPr>
          <w:rFonts w:ascii="Times New Roman" w:hAnsi="Times New Roman" w:eastAsia="黑体" w:cs="Times New Roman"/>
          <w:b/>
          <w:szCs w:val="21"/>
        </w:rPr>
      </w:pPr>
      <w:r>
        <w:rPr>
          <w:rFonts w:ascii="Times New Roman" w:hAnsi="Times New Roman" w:cs="Times New Roman"/>
          <w:szCs w:val="21"/>
        </w:rPr>
        <w:t>（1）申请：校团委确定相关奖项名额，下发各学部（院、系）分团委（团总支）和各有关学生团体，各学部（院、系）分团委（团总支）和学生团体公布奖项名额和参评条件。</w:t>
      </w:r>
    </w:p>
    <w:p>
      <w:pPr>
        <w:spacing w:line="276" w:lineRule="auto"/>
        <w:ind w:firstLine="411" w:firstLineChars="196"/>
        <w:rPr>
          <w:rFonts w:ascii="Times New Roman" w:hAnsi="Times New Roman" w:eastAsia="黑体" w:cs="Times New Roman"/>
          <w:b/>
          <w:szCs w:val="21"/>
        </w:rPr>
      </w:pPr>
      <w:r>
        <w:rPr>
          <w:rFonts w:ascii="Times New Roman" w:hAnsi="Times New Roman" w:cs="Times New Roman"/>
          <w:szCs w:val="21"/>
        </w:rPr>
        <w:t>（2）评审：各学部（院、系）对提出申请的学生进行评定，并上报校团委组织部审核；校团委直属学生组织、学生团体及其他学生团体，根据个人考核情况，征求指导老师以及学生所在单位意见后进行评定，并上报校团委组织部审核。</w:t>
      </w:r>
    </w:p>
    <w:p>
      <w:pPr>
        <w:spacing w:line="276" w:lineRule="auto"/>
        <w:ind w:firstLine="411" w:firstLineChars="196"/>
        <w:rPr>
          <w:rFonts w:ascii="Times New Roman" w:hAnsi="Times New Roman" w:eastAsia="黑体" w:cs="Times New Roman"/>
          <w:b/>
          <w:szCs w:val="21"/>
        </w:rPr>
      </w:pPr>
      <w:r>
        <w:rPr>
          <w:rFonts w:ascii="Times New Roman" w:hAnsi="Times New Roman" w:cs="Times New Roman"/>
          <w:szCs w:val="21"/>
        </w:rPr>
        <w:t>（3）公示：评定获奖者推荐名单后，各学部（院、系）分团委（团总支）和各学生团体应在学部（院、系）内和团体内进行公示；校团委组织部对各学部（院、系）和学生组织学生团体的推荐名单进行审核后，进行为期7天的公示。</w:t>
      </w:r>
    </w:p>
    <w:p>
      <w:pPr>
        <w:spacing w:line="276" w:lineRule="auto"/>
        <w:ind w:firstLine="411" w:firstLineChars="196"/>
        <w:rPr>
          <w:rFonts w:ascii="Times New Roman" w:hAnsi="Times New Roman" w:eastAsia="黑体" w:cs="Times New Roman"/>
          <w:b/>
          <w:szCs w:val="21"/>
        </w:rPr>
      </w:pPr>
      <w:r>
        <w:rPr>
          <w:rFonts w:ascii="Times New Roman" w:hAnsi="Times New Roman" w:cs="Times New Roman"/>
          <w:szCs w:val="21"/>
        </w:rPr>
        <w:t>（三）优秀免费师范生奖</w:t>
      </w:r>
    </w:p>
    <w:p>
      <w:pPr>
        <w:spacing w:line="276" w:lineRule="auto"/>
        <w:ind w:firstLine="411" w:firstLineChars="196"/>
        <w:rPr>
          <w:rFonts w:ascii="Times New Roman" w:hAnsi="Times New Roman" w:eastAsia="黑体" w:cs="Times New Roman"/>
          <w:b/>
          <w:szCs w:val="21"/>
        </w:rPr>
      </w:pPr>
      <w:r>
        <w:rPr>
          <w:rFonts w:ascii="Times New Roman" w:hAnsi="Times New Roman" w:cs="Times New Roman"/>
          <w:szCs w:val="21"/>
        </w:rPr>
        <w:t>1. 申请：免费师范生向所在班级提出申请，班主任组织民主评议，投票选出候选人（民主支持率在50%以上），报学部（院、系）学生奖励评审小组。</w:t>
      </w:r>
    </w:p>
    <w:p>
      <w:pPr>
        <w:spacing w:line="276" w:lineRule="auto"/>
        <w:ind w:firstLine="411" w:firstLineChars="196"/>
        <w:rPr>
          <w:rFonts w:ascii="Times New Roman" w:hAnsi="Times New Roman" w:eastAsia="黑体" w:cs="Times New Roman"/>
          <w:b/>
          <w:szCs w:val="21"/>
        </w:rPr>
      </w:pPr>
      <w:r>
        <w:rPr>
          <w:rFonts w:ascii="Times New Roman" w:hAnsi="Times New Roman" w:cs="Times New Roman"/>
          <w:szCs w:val="21"/>
        </w:rPr>
        <w:t>2.评审：学部（院、系）学生奖励评审小组对上报的优秀免费师范生候选人进行考察、审核后上报本科生工作处；本科生工作处对学部（院、系）上报的初评结果进行统一审核。</w:t>
      </w:r>
    </w:p>
    <w:p>
      <w:pPr>
        <w:spacing w:line="276" w:lineRule="auto"/>
        <w:ind w:firstLine="411" w:firstLineChars="196"/>
        <w:rPr>
          <w:rFonts w:ascii="Times New Roman" w:hAnsi="Times New Roman" w:eastAsia="黑体" w:cs="Times New Roman"/>
          <w:b/>
          <w:szCs w:val="21"/>
        </w:rPr>
      </w:pPr>
      <w:r>
        <w:rPr>
          <w:rFonts w:ascii="Times New Roman" w:hAnsi="Times New Roman" w:cs="Times New Roman"/>
          <w:szCs w:val="21"/>
        </w:rPr>
        <w:t>3.公示：学部（院、系）初评结果要在本单位内张榜公示，征求意见；本科生工作处审核结果下发各单位，各学部（院、系）应在本单位内进行第二轮公示。</w:t>
      </w:r>
    </w:p>
    <w:p>
      <w:pPr>
        <w:spacing w:line="276" w:lineRule="auto"/>
        <w:ind w:firstLine="413" w:firstLineChars="196"/>
        <w:rPr>
          <w:rFonts w:ascii="Times New Roman" w:hAnsi="Times New Roman" w:eastAsia="黑体" w:cs="Times New Roman"/>
          <w:b/>
          <w:szCs w:val="21"/>
        </w:rPr>
      </w:pPr>
      <w:r>
        <w:rPr>
          <w:rFonts w:ascii="Times New Roman" w:hAnsi="Times New Roman" w:eastAsia="黑体" w:cs="Times New Roman"/>
          <w:b/>
          <w:szCs w:val="21"/>
        </w:rPr>
        <w:t>五、表彰与奖励</w:t>
      </w:r>
    </w:p>
    <w:p>
      <w:pPr>
        <w:spacing w:line="276" w:lineRule="auto"/>
        <w:ind w:firstLine="411" w:firstLineChars="196"/>
        <w:rPr>
          <w:rFonts w:ascii="Times New Roman" w:hAnsi="Times New Roman" w:eastAsia="黑体" w:cs="Times New Roman"/>
          <w:b/>
          <w:szCs w:val="21"/>
        </w:rPr>
      </w:pPr>
      <w:r>
        <w:rPr>
          <w:rFonts w:ascii="Times New Roman" w:hAnsi="Times New Roman" w:cs="Times New Roman"/>
          <w:szCs w:val="21"/>
        </w:rPr>
        <w:t>学校颁发获奖证书，召开表彰大会进行表彰。获奖学生名单在《北京师范大学校报》公布，奖学金材料存入本人档案。公布获奖名单后，奖学金经学生本人签收后，由财经处直接发给获奖学生。</w:t>
      </w:r>
    </w:p>
    <w:p>
      <w:pPr>
        <w:spacing w:line="276" w:lineRule="auto"/>
        <w:ind w:firstLine="413" w:firstLineChars="196"/>
        <w:rPr>
          <w:rFonts w:ascii="Times New Roman" w:hAnsi="Times New Roman" w:eastAsia="黑体" w:cs="Times New Roman"/>
          <w:b/>
          <w:szCs w:val="21"/>
        </w:rPr>
      </w:pPr>
      <w:r>
        <w:rPr>
          <w:rFonts w:ascii="Times New Roman" w:hAnsi="Times New Roman" w:eastAsia="黑体" w:cs="Times New Roman"/>
          <w:b/>
          <w:szCs w:val="21"/>
        </w:rPr>
        <w:t>六、本办法自二</w:t>
      </w:r>
      <w:r>
        <w:rPr>
          <w:rFonts w:hint="eastAsia" w:ascii="Times New Roman" w:hAnsi="Times New Roman" w:eastAsia="黑体" w:cs="Times New Roman"/>
          <w:b/>
          <w:szCs w:val="21"/>
        </w:rPr>
        <w:t>〇</w:t>
      </w:r>
      <w:r>
        <w:rPr>
          <w:rFonts w:ascii="Times New Roman" w:hAnsi="Times New Roman" w:eastAsia="黑体" w:cs="Times New Roman"/>
          <w:b/>
          <w:szCs w:val="21"/>
        </w:rPr>
        <w:t>一四年九月一日起施行，解释权在学校学生奖励评审委员会。</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宋体"/>
    <w:panose1 w:val="02010600030101010101"/>
    <w:charset w:val="86"/>
    <w:family w:val="auto"/>
    <w:pitch w:val="default"/>
    <w:sig w:usb0="00000000" w:usb1="00000000" w:usb2="00000016" w:usb3="00000000" w:csb0="0004000F" w:csb1="00000000"/>
  </w:font>
  <w:font w:name="等线">
    <w:altName w:val="宋体"/>
    <w:panose1 w:val="00000000000000000000"/>
    <w:charset w:val="86"/>
    <w:family w:val="auto"/>
    <w:pitch w:val="default"/>
    <w:sig w:usb0="00000000" w:usb1="00000000" w:usb2="00000000" w:usb3="00000000" w:csb0="00000000" w:csb1="00000000"/>
  </w:font>
  <w:font w:name="等线">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2FD"/>
    <w:rsid w:val="00033C13"/>
    <w:rsid w:val="002822FD"/>
    <w:rsid w:val="00FC294B"/>
    <w:rsid w:val="3E0B4C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5"/>
    <w:basedOn w:val="1"/>
    <w:next w:val="1"/>
    <w:link w:val="5"/>
    <w:unhideWhenUsed/>
    <w:qFormat/>
    <w:uiPriority w:val="9"/>
    <w:pPr>
      <w:keepNext/>
      <w:keepLines/>
      <w:spacing w:before="280" w:after="290" w:line="376" w:lineRule="auto"/>
      <w:outlineLvl w:val="4"/>
    </w:pPr>
    <w:rPr>
      <w:rFonts w:ascii="Times New Roman" w:hAnsi="Times New Roman" w:eastAsia="宋体" w:cs="Times New Roman"/>
      <w:b/>
      <w:bCs/>
      <w:sz w:val="28"/>
      <w:szCs w:val="28"/>
    </w:rPr>
  </w:style>
  <w:style w:type="character" w:default="1" w:styleId="3">
    <w:name w:val="Default Paragraph Font"/>
    <w:semiHidden/>
    <w:unhideWhenUsed/>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character" w:customStyle="1" w:styleId="5">
    <w:name w:val="标题 5 字符"/>
    <w:basedOn w:val="3"/>
    <w:link w:val="2"/>
    <w:qFormat/>
    <w:uiPriority w:val="9"/>
    <w:rPr>
      <w:rFonts w:ascii="Times New Roman" w:hAnsi="Times New Roman" w:eastAsia="宋体" w:cs="Times New Roman"/>
      <w:b/>
      <w:bCs/>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494</Words>
  <Characters>2817</Characters>
  <Lines>23</Lines>
  <Paragraphs>6</Paragraphs>
  <TotalTime>3</TotalTime>
  <ScaleCrop>false</ScaleCrop>
  <LinksUpToDate>false</LinksUpToDate>
  <CharactersWithSpaces>3305</CharactersWithSpaces>
  <Application>WPS Office_10.1.0.7669_F1E327BC-269C-435d-A152-05C5408002CA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2017-11-06T07:37:00Z</dcterms:created>
  <dc:creator>xtw</dc:creator>
  <cp:lastModifiedBy>童话</cp:lastModifiedBy>
  <dcterms:modified xsi:type="dcterms:W3CDTF">2018-11-26T07:53:15Z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2052-10.1.0.7669</vt:lpwstr>
  </property>
</Properties>
</file>