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AA7EA2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75789C">
        <w:rPr>
          <w:rFonts w:hint="eastAsia"/>
          <w:b/>
          <w:sz w:val="30"/>
          <w:szCs w:val="30"/>
        </w:rPr>
        <w:t>七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Pr="00664431">
        <w:rPr>
          <w:rFonts w:hint="eastAsia"/>
          <w:b/>
          <w:sz w:val="30"/>
          <w:szCs w:val="30"/>
        </w:rPr>
        <w:t>1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E02BEB">
        <w:rPr>
          <w:rFonts w:asciiTheme="minorEastAsia" w:hAnsiTheme="minorEastAsia" w:hint="eastAsia"/>
          <w:sz w:val="24"/>
          <w:szCs w:val="24"/>
        </w:rPr>
        <w:t>2021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6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E02BEB">
        <w:rPr>
          <w:rFonts w:asciiTheme="minorEastAsia" w:hAnsiTheme="minorEastAsia" w:hint="eastAsia"/>
          <w:sz w:val="24"/>
          <w:szCs w:val="24"/>
        </w:rPr>
        <w:t xml:space="preserve"> 25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</w:t>
      </w:r>
      <w:r w:rsidR="00E02BEB">
        <w:rPr>
          <w:rFonts w:asciiTheme="minorEastAsia" w:hAnsiTheme="minorEastAsia" w:hint="eastAsia"/>
          <w:sz w:val="24"/>
          <w:szCs w:val="24"/>
        </w:rPr>
        <w:t>8:3</w:t>
      </w:r>
      <w:r w:rsidR="00801A45" w:rsidRPr="00F30AF8">
        <w:rPr>
          <w:rFonts w:asciiTheme="minorEastAsia" w:hAnsiTheme="minorEastAsia" w:hint="eastAsia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313E23">
        <w:rPr>
          <w:rFonts w:asciiTheme="minorEastAsia" w:hAnsiTheme="minorEastAsia" w:hint="eastAsia"/>
          <w:sz w:val="24"/>
          <w:szCs w:val="24"/>
        </w:rPr>
        <w:t>教二104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872189">
        <w:rPr>
          <w:rFonts w:asciiTheme="minorEastAsia" w:hAnsiTheme="minorEastAsia" w:hint="eastAsia"/>
          <w:sz w:val="24"/>
          <w:szCs w:val="24"/>
        </w:rPr>
        <w:t>李由，李堃，刘盼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         </w:t>
      </w:r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641"/>
        <w:gridCol w:w="2053"/>
        <w:gridCol w:w="5812"/>
        <w:gridCol w:w="709"/>
      </w:tblGrid>
      <w:tr w:rsidR="0094439B" w:rsidRPr="00477779" w:rsidTr="00E02BEB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53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709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C06847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C06847" w:rsidRPr="00477779" w:rsidRDefault="00C06847" w:rsidP="00C06847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:rsidR="00C06847" w:rsidRPr="00BD7FA3" w:rsidRDefault="00C06847" w:rsidP="00C06847">
            <w:pPr>
              <w:rPr>
                <w:rFonts w:asciiTheme="minorEastAsia" w:hAnsiTheme="minorEastAsia" w:cs="宋体"/>
                <w:sz w:val="24"/>
                <w:szCs w:val="24"/>
              </w:rPr>
            </w:pPr>
            <w:r w:rsidRPr="00BD7FA3">
              <w:rPr>
                <w:rFonts w:asciiTheme="minorEastAsia" w:hAnsiTheme="minorEastAsia" w:cs="宋体" w:hint="eastAsia"/>
                <w:sz w:val="24"/>
                <w:szCs w:val="24"/>
              </w:rPr>
              <w:t>蔡子龙，黄湘斌，李海淼</w:t>
            </w:r>
          </w:p>
        </w:tc>
        <w:tc>
          <w:tcPr>
            <w:tcW w:w="5812" w:type="dxa"/>
            <w:vAlign w:val="center"/>
          </w:tcPr>
          <w:p w:rsidR="00C06847" w:rsidRPr="00BD7FA3" w:rsidRDefault="00C06847" w:rsidP="00C06847">
            <w:pPr>
              <w:rPr>
                <w:rFonts w:asciiTheme="minorEastAsia" w:hAnsiTheme="minorEastAsia" w:cs="宋体"/>
                <w:sz w:val="24"/>
                <w:szCs w:val="24"/>
              </w:rPr>
            </w:pPr>
            <w:r w:rsidRPr="00BD7FA3">
              <w:rPr>
                <w:rFonts w:asciiTheme="minorEastAsia" w:hAnsiTheme="minorEastAsia" w:cs="宋体" w:hint="eastAsia"/>
                <w:sz w:val="24"/>
                <w:szCs w:val="24"/>
              </w:rPr>
              <w:t>非财务信息能够预测企业业绩与投资价值吗？—— 基于京东网上商城产品评论的实证研究</w:t>
            </w:r>
          </w:p>
        </w:tc>
        <w:tc>
          <w:tcPr>
            <w:tcW w:w="709" w:type="dxa"/>
          </w:tcPr>
          <w:p w:rsidR="00C06847" w:rsidRPr="002B7673" w:rsidRDefault="00C06847" w:rsidP="00C06847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C06847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C06847" w:rsidRPr="00477779" w:rsidRDefault="00C06847" w:rsidP="00C06847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C06847" w:rsidRDefault="00C06847" w:rsidP="00C06847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  <w:p w:rsidR="00C06847" w:rsidRPr="00BD7FA3" w:rsidRDefault="00C06847" w:rsidP="00C06847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BD7FA3">
              <w:rPr>
                <w:rFonts w:asciiTheme="minorEastAsia" w:hAnsiTheme="minorEastAsia" w:hint="eastAsia"/>
                <w:sz w:val="24"/>
                <w:szCs w:val="24"/>
              </w:rPr>
              <w:t>白晋楠</w:t>
            </w:r>
          </w:p>
          <w:p w:rsidR="00C06847" w:rsidRPr="00BD7FA3" w:rsidRDefault="00C06847" w:rsidP="00C06847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C06847" w:rsidRPr="00BD7FA3" w:rsidRDefault="00C06847" w:rsidP="00C06847">
            <w:pPr>
              <w:rPr>
                <w:rFonts w:asciiTheme="minorEastAsia" w:hAnsiTheme="minorEastAsia" w:cs="宋体"/>
                <w:sz w:val="24"/>
                <w:szCs w:val="24"/>
              </w:rPr>
            </w:pPr>
            <w:r w:rsidRPr="00BD7FA3">
              <w:rPr>
                <w:rFonts w:asciiTheme="minorEastAsia" w:hAnsiTheme="minorEastAsia" w:cs="宋体" w:hint="eastAsia"/>
                <w:sz w:val="24"/>
                <w:szCs w:val="24"/>
              </w:rPr>
              <w:t>教育对阶层认同的影响研究——基于2010-2015CGSS数据</w:t>
            </w:r>
          </w:p>
        </w:tc>
        <w:tc>
          <w:tcPr>
            <w:tcW w:w="709" w:type="dxa"/>
          </w:tcPr>
          <w:p w:rsidR="00C06847" w:rsidRPr="002B7673" w:rsidRDefault="00C06847" w:rsidP="00C06847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C06847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C06847" w:rsidRPr="00477779" w:rsidRDefault="00C06847" w:rsidP="00C06847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:rsidR="00C06847" w:rsidRPr="00BD7FA3" w:rsidRDefault="00C06847" w:rsidP="00C06847">
            <w:pPr>
              <w:rPr>
                <w:rFonts w:asciiTheme="minorEastAsia" w:hAnsiTheme="minorEastAsia" w:cs="宋体"/>
                <w:sz w:val="24"/>
                <w:szCs w:val="24"/>
              </w:rPr>
            </w:pPr>
            <w:r w:rsidRPr="00BD7FA3">
              <w:rPr>
                <w:rFonts w:asciiTheme="minorEastAsia" w:hAnsiTheme="minorEastAsia" w:cs="宋体" w:hint="eastAsia"/>
                <w:sz w:val="24"/>
                <w:szCs w:val="24"/>
              </w:rPr>
              <w:t>俄美合</w:t>
            </w:r>
          </w:p>
        </w:tc>
        <w:tc>
          <w:tcPr>
            <w:tcW w:w="5812" w:type="dxa"/>
            <w:vAlign w:val="center"/>
          </w:tcPr>
          <w:p w:rsidR="00C06847" w:rsidRPr="00BD7FA3" w:rsidRDefault="00C06847" w:rsidP="00C06847">
            <w:pPr>
              <w:rPr>
                <w:rFonts w:asciiTheme="minorEastAsia" w:hAnsiTheme="minorEastAsia" w:cs="宋体"/>
                <w:sz w:val="24"/>
                <w:szCs w:val="24"/>
              </w:rPr>
            </w:pPr>
            <w:r w:rsidRPr="00BD7FA3">
              <w:rPr>
                <w:rFonts w:asciiTheme="minorEastAsia" w:hAnsiTheme="minorEastAsia" w:cs="宋体" w:hint="eastAsia"/>
                <w:sz w:val="24"/>
                <w:szCs w:val="24"/>
              </w:rPr>
              <w:t>宗教传统与上市公司欺诈——基于中国家族企业的部 分可观测 Bivariate Probit 分析</w:t>
            </w:r>
          </w:p>
        </w:tc>
        <w:tc>
          <w:tcPr>
            <w:tcW w:w="709" w:type="dxa"/>
          </w:tcPr>
          <w:p w:rsidR="00C06847" w:rsidRPr="00F67C08" w:rsidRDefault="00C06847" w:rsidP="00C06847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C06847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C06847" w:rsidRPr="00477779" w:rsidRDefault="00C06847" w:rsidP="00C06847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053" w:type="dxa"/>
            <w:vAlign w:val="center"/>
          </w:tcPr>
          <w:p w:rsidR="00C06847" w:rsidRPr="00BD7FA3" w:rsidRDefault="00C06847" w:rsidP="00C06847">
            <w:pPr>
              <w:rPr>
                <w:rFonts w:asciiTheme="minorEastAsia" w:hAnsiTheme="minorEastAsia" w:cs="宋体"/>
                <w:sz w:val="24"/>
                <w:szCs w:val="24"/>
              </w:rPr>
            </w:pPr>
            <w:r w:rsidRPr="00BD7FA3">
              <w:rPr>
                <w:rFonts w:asciiTheme="minorEastAsia" w:hAnsiTheme="minorEastAsia" w:cs="宋体" w:hint="eastAsia"/>
                <w:sz w:val="24"/>
                <w:szCs w:val="24"/>
              </w:rPr>
              <w:t>郭策</w:t>
            </w:r>
          </w:p>
        </w:tc>
        <w:tc>
          <w:tcPr>
            <w:tcW w:w="5812" w:type="dxa"/>
            <w:vAlign w:val="center"/>
          </w:tcPr>
          <w:p w:rsidR="00C06847" w:rsidRPr="00BD7FA3" w:rsidRDefault="00C06847" w:rsidP="00C06847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BD7FA3">
              <w:rPr>
                <w:rFonts w:asciiTheme="minorEastAsia" w:hAnsiTheme="minorEastAsia" w:hint="eastAsia"/>
                <w:sz w:val="24"/>
                <w:szCs w:val="24"/>
              </w:rPr>
              <w:t>科研生产力的性别差异研究——基于美国高校经济系教师的实证分析</w:t>
            </w:r>
          </w:p>
          <w:p w:rsidR="00C06847" w:rsidRPr="00BD7FA3" w:rsidRDefault="00C06847" w:rsidP="00C06847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C06847" w:rsidRPr="00F67C08" w:rsidRDefault="00C06847" w:rsidP="00C06847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596902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596902" w:rsidRPr="00477779" w:rsidRDefault="00596902" w:rsidP="0059690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053" w:type="dxa"/>
            <w:vAlign w:val="center"/>
          </w:tcPr>
          <w:p w:rsidR="00596902" w:rsidRPr="00A8252D" w:rsidRDefault="00596902" w:rsidP="00596902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李明蔚</w:t>
            </w:r>
          </w:p>
          <w:p w:rsidR="00596902" w:rsidRPr="00A8252D" w:rsidRDefault="00596902" w:rsidP="00596902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6902" w:rsidRPr="00A8252D" w:rsidRDefault="00596902" w:rsidP="00596902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外部治理机制、个人投资者情绪与股价崩盘风险</w:t>
            </w:r>
          </w:p>
          <w:p w:rsidR="00596902" w:rsidRPr="00A8252D" w:rsidRDefault="00596902" w:rsidP="00596902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902" w:rsidRPr="00F67C08" w:rsidRDefault="00596902" w:rsidP="0059690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96902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596902" w:rsidRPr="00477779" w:rsidRDefault="00596902" w:rsidP="0059690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053" w:type="dxa"/>
            <w:vAlign w:val="center"/>
          </w:tcPr>
          <w:p w:rsidR="00596902" w:rsidRPr="00BD7FA3" w:rsidRDefault="00596902" w:rsidP="00596902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BD7FA3">
              <w:rPr>
                <w:rFonts w:asciiTheme="minorEastAsia" w:hAnsiTheme="minorEastAsia" w:hint="eastAsia"/>
                <w:sz w:val="24"/>
                <w:szCs w:val="24"/>
              </w:rPr>
              <w:t>解嘉祺，冯舰</w:t>
            </w:r>
          </w:p>
          <w:p w:rsidR="00596902" w:rsidRPr="00BD7FA3" w:rsidRDefault="00596902" w:rsidP="00596902">
            <w:pPr>
              <w:rPr>
                <w:rFonts w:asciiTheme="minorEastAsia" w:hAnsiTheme="minorEastAsia" w:cs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2" w:type="dxa"/>
            <w:vAlign w:val="center"/>
          </w:tcPr>
          <w:p w:rsidR="00596902" w:rsidRPr="00BD7FA3" w:rsidRDefault="00596902" w:rsidP="00596902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BD7FA3">
              <w:rPr>
                <w:rFonts w:asciiTheme="minorEastAsia" w:hAnsiTheme="minorEastAsia" w:hint="eastAsia"/>
                <w:sz w:val="24"/>
                <w:szCs w:val="24"/>
              </w:rPr>
              <w:t>接受影子教育对不同水平学生作用的差异性研究</w:t>
            </w:r>
            <w:r w:rsidRPr="00BD7FA3">
              <w:rPr>
                <w:rFonts w:asciiTheme="minorEastAsia" w:hAnsiTheme="minorEastAsia" w:hint="eastAsia"/>
                <w:sz w:val="24"/>
                <w:szCs w:val="24"/>
              </w:rPr>
              <w:br/>
              <w:t>——基于分位数处理效应的异质性估计</w:t>
            </w:r>
          </w:p>
          <w:p w:rsidR="00596902" w:rsidRPr="00BD7FA3" w:rsidRDefault="00596902" w:rsidP="00596902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902" w:rsidRPr="00F67C08" w:rsidRDefault="00596902" w:rsidP="0059690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596902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596902" w:rsidRPr="00477779" w:rsidRDefault="00596902" w:rsidP="0059690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053" w:type="dxa"/>
            <w:vAlign w:val="center"/>
          </w:tcPr>
          <w:p w:rsidR="00596902" w:rsidRPr="00BD7FA3" w:rsidRDefault="00596902" w:rsidP="00596902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BD7FA3">
              <w:rPr>
                <w:rFonts w:asciiTheme="minorEastAsia" w:hAnsiTheme="minorEastAsia" w:hint="eastAsia"/>
                <w:sz w:val="24"/>
                <w:szCs w:val="24"/>
              </w:rPr>
              <w:t>刘紫彤，杨墨林，冯琳柯</w:t>
            </w:r>
          </w:p>
          <w:p w:rsidR="00596902" w:rsidRPr="00BD7FA3" w:rsidRDefault="00596902" w:rsidP="00596902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6902" w:rsidRPr="00BD7FA3" w:rsidRDefault="00596902" w:rsidP="00596902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BD7FA3">
              <w:rPr>
                <w:rFonts w:asciiTheme="minorEastAsia" w:hAnsiTheme="minorEastAsia" w:hint="eastAsia"/>
                <w:sz w:val="24"/>
                <w:szCs w:val="24"/>
              </w:rPr>
              <w:t>The Evolution of fairness in Group Ultimatum Games: How information changes strategies</w:t>
            </w:r>
          </w:p>
          <w:p w:rsidR="00596902" w:rsidRPr="00BD7FA3" w:rsidRDefault="00596902" w:rsidP="0059690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902" w:rsidRPr="00F67C08" w:rsidRDefault="00596902" w:rsidP="0059690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96902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596902" w:rsidRPr="00477779" w:rsidRDefault="00596902" w:rsidP="0059690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2053" w:type="dxa"/>
            <w:vAlign w:val="center"/>
          </w:tcPr>
          <w:p w:rsidR="00596902" w:rsidRPr="00BD7FA3" w:rsidRDefault="00596902" w:rsidP="00596902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BD7FA3">
              <w:rPr>
                <w:rFonts w:asciiTheme="minorEastAsia" w:hAnsiTheme="minorEastAsia" w:hint="eastAsia"/>
                <w:sz w:val="24"/>
                <w:szCs w:val="24"/>
              </w:rPr>
              <w:t>吴谱乐</w:t>
            </w:r>
          </w:p>
          <w:p w:rsidR="00596902" w:rsidRPr="00BD7FA3" w:rsidRDefault="00596902" w:rsidP="00596902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6902" w:rsidRPr="00BD7FA3" w:rsidRDefault="00596902" w:rsidP="00596902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BD7FA3">
              <w:rPr>
                <w:rFonts w:asciiTheme="minorEastAsia" w:hAnsiTheme="minorEastAsia" w:hint="eastAsia"/>
                <w:sz w:val="24"/>
                <w:szCs w:val="24"/>
              </w:rPr>
              <w:t>媒介使用对主观幸福感的影响路径——基于CGSS2017数据的实证研究</w:t>
            </w:r>
          </w:p>
        </w:tc>
        <w:tc>
          <w:tcPr>
            <w:tcW w:w="709" w:type="dxa"/>
          </w:tcPr>
          <w:p w:rsidR="00596902" w:rsidRPr="00F67C08" w:rsidRDefault="00596902" w:rsidP="0059690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3136A5" w:rsidRPr="002B7673" w:rsidRDefault="00DD349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3、分数排名前2名的进入主论坛。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sectPr w:rsidR="003136A5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EA2" w:rsidRDefault="00AA7EA2" w:rsidP="007A3A5D">
      <w:r>
        <w:separator/>
      </w:r>
    </w:p>
  </w:endnote>
  <w:endnote w:type="continuationSeparator" w:id="0">
    <w:p w:rsidR="00AA7EA2" w:rsidRDefault="00AA7EA2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EA2" w:rsidRDefault="00AA7EA2" w:rsidP="007A3A5D">
      <w:r>
        <w:separator/>
      </w:r>
    </w:p>
  </w:footnote>
  <w:footnote w:type="continuationSeparator" w:id="0">
    <w:p w:rsidR="00AA7EA2" w:rsidRDefault="00AA7EA2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4E3F"/>
    <w:rsid w:val="0039012C"/>
    <w:rsid w:val="003937F9"/>
    <w:rsid w:val="003A684E"/>
    <w:rsid w:val="003E5B0C"/>
    <w:rsid w:val="003F5963"/>
    <w:rsid w:val="004000ED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13329"/>
    <w:rsid w:val="005205F4"/>
    <w:rsid w:val="00527B07"/>
    <w:rsid w:val="005428C2"/>
    <w:rsid w:val="0055636F"/>
    <w:rsid w:val="00585F50"/>
    <w:rsid w:val="005957EE"/>
    <w:rsid w:val="00596902"/>
    <w:rsid w:val="005A212F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5789C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03AE"/>
    <w:rsid w:val="00814653"/>
    <w:rsid w:val="00816FEB"/>
    <w:rsid w:val="00834A9B"/>
    <w:rsid w:val="008529D8"/>
    <w:rsid w:val="0087206D"/>
    <w:rsid w:val="00872189"/>
    <w:rsid w:val="00875B1C"/>
    <w:rsid w:val="008953C4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F3A58"/>
    <w:rsid w:val="00B00143"/>
    <w:rsid w:val="00B37B7A"/>
    <w:rsid w:val="00B75F08"/>
    <w:rsid w:val="00B760F9"/>
    <w:rsid w:val="00B91E73"/>
    <w:rsid w:val="00BA0975"/>
    <w:rsid w:val="00BD42A2"/>
    <w:rsid w:val="00BD4FA5"/>
    <w:rsid w:val="00BD51FB"/>
    <w:rsid w:val="00BD7FA3"/>
    <w:rsid w:val="00C06847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F15BEE"/>
    <w:rsid w:val="00F23E45"/>
    <w:rsid w:val="00F30AF8"/>
    <w:rsid w:val="00F353A5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2BCF929C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97</Words>
  <Characters>556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haijia</cp:lastModifiedBy>
  <cp:revision>49</cp:revision>
  <cp:lastPrinted>2019-06-28T04:25:00Z</cp:lastPrinted>
  <dcterms:created xsi:type="dcterms:W3CDTF">2017-05-17T02:09:00Z</dcterms:created>
  <dcterms:modified xsi:type="dcterms:W3CDTF">2021-06-18T01:44:00Z</dcterms:modified>
</cp:coreProperties>
</file>