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162200">
      <w:pPr>
        <w:pStyle w:val="a8"/>
        <w:rPr>
          <w:b/>
          <w:bCs/>
          <w:i w:val="0"/>
          <w:iCs w:val="0"/>
          <w:color w:val="000000" w:themeColor="text1"/>
          <w:sz w:val="48"/>
          <w:szCs w:val="48"/>
        </w:rPr>
      </w:pPr>
      <w:bookmarkStart w:id="0" w:name="_Toc18767"/>
      <w:bookmarkStart w:id="1" w:name="_Toc4925"/>
      <w:bookmarkStart w:id="2" w:name="_Toc23711"/>
      <w:bookmarkStart w:id="3" w:name="_Toc16193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</w:rPr>
        <w:t>北京师范大学</w:t>
      </w:r>
      <w:bookmarkEnd w:id="0"/>
      <w:bookmarkEnd w:id="1"/>
      <w:bookmarkEnd w:id="2"/>
      <w:bookmarkEnd w:id="3"/>
    </w:p>
    <w:p w:rsidR="00F5613B" w:rsidRDefault="00162200">
      <w:pPr>
        <w:pStyle w:val="a8"/>
        <w:rPr>
          <w:b/>
          <w:bCs/>
          <w:i w:val="0"/>
          <w:iCs w:val="0"/>
          <w:color w:val="000000" w:themeColor="text1"/>
          <w:sz w:val="48"/>
          <w:szCs w:val="48"/>
        </w:rPr>
      </w:pPr>
      <w:bookmarkStart w:id="4" w:name="_Toc2573"/>
      <w:bookmarkStart w:id="5" w:name="_Toc26294"/>
      <w:bookmarkStart w:id="6" w:name="_Toc31047"/>
      <w:bookmarkStart w:id="7" w:name="_Toc21799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</w:rPr>
        <w:t>毕业论文（设计）管理系统</w:t>
      </w:r>
      <w:bookmarkEnd w:id="4"/>
      <w:bookmarkEnd w:id="5"/>
      <w:bookmarkEnd w:id="6"/>
      <w:bookmarkEnd w:id="7"/>
    </w:p>
    <w:p w:rsidR="00F5613B" w:rsidRDefault="00162200">
      <w:pPr>
        <w:pStyle w:val="a8"/>
        <w:rPr>
          <w:b/>
          <w:bCs/>
          <w:i w:val="0"/>
          <w:iCs w:val="0"/>
          <w:color w:val="000000" w:themeColor="text1"/>
          <w:sz w:val="48"/>
          <w:szCs w:val="48"/>
        </w:rPr>
      </w:pPr>
      <w:bookmarkStart w:id="8" w:name="_Toc9325"/>
      <w:bookmarkStart w:id="9" w:name="_Toc19298"/>
      <w:bookmarkStart w:id="10" w:name="_Toc7718"/>
      <w:bookmarkStart w:id="11" w:name="_Toc14840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</w:rPr>
        <w:t>学生使用手册</w:t>
      </w:r>
      <w:bookmarkEnd w:id="8"/>
      <w:bookmarkEnd w:id="9"/>
      <w:bookmarkEnd w:id="10"/>
      <w:bookmarkEnd w:id="11"/>
    </w:p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F5613B"/>
    <w:p w:rsidR="00F5613B" w:rsidRDefault="00162200">
      <w:pPr>
        <w:jc w:val="center"/>
      </w:pPr>
      <w:bookmarkStart w:id="12" w:name="_Toc463"/>
      <w:bookmarkStart w:id="13" w:name="_Toc27575"/>
      <w:bookmarkStart w:id="14" w:name="_Toc8356"/>
      <w:r>
        <w:rPr>
          <w:rFonts w:hint="eastAsia"/>
        </w:rPr>
        <w:t>同方知网数字出版技术股份有限公司</w:t>
      </w:r>
      <w:bookmarkEnd w:id="12"/>
      <w:bookmarkEnd w:id="13"/>
      <w:bookmarkEnd w:id="14"/>
    </w:p>
    <w:p w:rsidR="00F5613B" w:rsidRDefault="00162200">
      <w:pPr>
        <w:jc w:val="center"/>
        <w:rPr>
          <w:sz w:val="24"/>
        </w:rPr>
      </w:pPr>
      <w:r>
        <w:rPr>
          <w:rFonts w:hint="eastAsia"/>
          <w:sz w:val="24"/>
        </w:rPr>
        <w:t>2021.10</w:t>
      </w:r>
    </w:p>
    <w:p w:rsidR="00F5613B" w:rsidRDefault="00F5613B">
      <w:pPr>
        <w:jc w:val="center"/>
        <w:rPr>
          <w:sz w:val="24"/>
        </w:rPr>
      </w:pPr>
    </w:p>
    <w:p w:rsidR="00F5613B" w:rsidRDefault="00F5613B">
      <w:pPr>
        <w:jc w:val="center"/>
        <w:rPr>
          <w:sz w:val="24"/>
        </w:rPr>
      </w:pPr>
    </w:p>
    <w:p w:rsidR="00F5613B" w:rsidRDefault="00F5613B">
      <w:pPr>
        <w:spacing w:line="276" w:lineRule="auto"/>
        <w:jc w:val="center"/>
        <w:rPr>
          <w:rFonts w:ascii="微软雅黑" w:eastAsia="微软雅黑" w:hAnsi="微软雅黑"/>
          <w:color w:val="303030"/>
          <w:sz w:val="28"/>
          <w:szCs w:val="28"/>
        </w:rPr>
      </w:pPr>
    </w:p>
    <w:p w:rsidR="00F5613B" w:rsidRDefault="00F5613B">
      <w:pPr>
        <w:spacing w:line="276" w:lineRule="auto"/>
        <w:rPr>
          <w:b/>
        </w:rPr>
      </w:pPr>
    </w:p>
    <w:p w:rsidR="00F5613B" w:rsidRDefault="00F5613B">
      <w:pPr>
        <w:spacing w:line="276" w:lineRule="auto"/>
      </w:pPr>
    </w:p>
    <w:sdt>
      <w:sdtPr>
        <w:rPr>
          <w:rFonts w:ascii="宋体" w:eastAsia="宋体" w:hAnsi="宋体"/>
          <w:b/>
          <w:bCs/>
        </w:rPr>
        <w:id w:val="147462899"/>
        <w15:color w:val="DBDBDB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/>
        </w:rPr>
      </w:sdtEndPr>
      <w:sdtContent>
        <w:p w:rsidR="00F5613B" w:rsidRDefault="00162200">
          <w:pPr>
            <w:jc w:val="center"/>
            <w:rPr>
              <w:b/>
              <w:bCs/>
            </w:rPr>
          </w:pPr>
          <w:r>
            <w:rPr>
              <w:rFonts w:ascii="宋体" w:eastAsia="宋体" w:hAnsi="宋体"/>
              <w:b/>
              <w:bCs/>
            </w:rPr>
            <w:t>目录</w:t>
          </w:r>
        </w:p>
        <w:p w:rsidR="00F5613B" w:rsidRDefault="00162200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</w:p>
        <w:p w:rsidR="00F5613B" w:rsidRDefault="00162200">
          <w:pPr>
            <w:pStyle w:val="11"/>
            <w:tabs>
              <w:tab w:val="right" w:leader="dot" w:pos="8306"/>
            </w:tabs>
          </w:pPr>
          <w:hyperlink w:anchor="_Toc25680" w:history="1">
            <w:r>
              <w:rPr>
                <w:rFonts w:hint="eastAsia"/>
              </w:rPr>
              <w:t>第一部分</w:t>
            </w:r>
            <w:r>
              <w:tab/>
            </w:r>
            <w:r>
              <w:fldChar w:fldCharType="begin"/>
            </w:r>
            <w:r>
              <w:instrText xml:space="preserve"> PAGEREF _Toc25680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:rsidR="00F5613B" w:rsidRDefault="00162200">
          <w:pPr>
            <w:pStyle w:val="11"/>
            <w:tabs>
              <w:tab w:val="right" w:leader="dot" w:pos="8306"/>
            </w:tabs>
          </w:pPr>
          <w:hyperlink w:anchor="_Toc4155" w:history="1">
            <w:r>
              <w:rPr>
                <w:rFonts w:hint="eastAsia"/>
              </w:rPr>
              <w:t>一、总体</w:t>
            </w:r>
            <w:r>
              <w:t>流程</w:t>
            </w:r>
            <w:r>
              <w:rPr>
                <w:rFonts w:hint="eastAsia"/>
              </w:rPr>
              <w:t>（此版本为通用流程，个别系部有单独要求需按系部要求执行）</w:t>
            </w:r>
            <w:r>
              <w:tab/>
            </w:r>
            <w:r>
              <w:fldChar w:fldCharType="begin"/>
            </w:r>
            <w:r>
              <w:instrText xml:space="preserve"> PAGEREF _Toc4155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:rsidR="00F5613B" w:rsidRDefault="00162200">
          <w:pPr>
            <w:pStyle w:val="11"/>
            <w:tabs>
              <w:tab w:val="right" w:leader="dot" w:pos="8306"/>
            </w:tabs>
          </w:pPr>
          <w:hyperlink w:anchor="_Toc23541" w:history="1">
            <w:r>
              <w:rPr>
                <w:rFonts w:hint="eastAsia"/>
              </w:rPr>
              <w:t>二、登录</w:t>
            </w:r>
            <w:r>
              <w:tab/>
            </w:r>
            <w:r>
              <w:fldChar w:fldCharType="begin"/>
            </w:r>
            <w:r>
              <w:instrText xml:space="preserve"> PAGEREF _Toc235</w:instrText>
            </w:r>
            <w:r>
              <w:instrText xml:space="preserve">41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:rsidR="00F5613B" w:rsidRDefault="00162200">
          <w:pPr>
            <w:pStyle w:val="21"/>
            <w:tabs>
              <w:tab w:val="right" w:leader="dot" w:pos="8306"/>
            </w:tabs>
          </w:pPr>
          <w:hyperlink w:anchor="_Toc24584" w:history="1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单点</w:t>
            </w:r>
            <w:r>
              <w:rPr>
                <w:rFonts w:hint="eastAsia"/>
              </w:rPr>
              <w:t>登录</w:t>
            </w:r>
            <w:r>
              <w:rPr>
                <w:rFonts w:hint="eastAsia"/>
              </w:rPr>
              <w:t>方式</w:t>
            </w:r>
            <w:r>
              <w:tab/>
            </w:r>
            <w:r>
              <w:fldChar w:fldCharType="begin"/>
            </w:r>
            <w:r>
              <w:instrText xml:space="preserve"> PAGEREF _Toc24584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:rsidR="00F5613B" w:rsidRDefault="00162200">
          <w:pPr>
            <w:pStyle w:val="21"/>
            <w:tabs>
              <w:tab w:val="right" w:leader="dot" w:pos="8306"/>
            </w:tabs>
          </w:pPr>
          <w:hyperlink w:anchor="_Toc23798" w:history="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、知网官网登陆方式（适用于无法使用数字京师学生）：</w:t>
            </w:r>
            <w:r>
              <w:tab/>
            </w:r>
            <w:r>
              <w:fldChar w:fldCharType="begin"/>
            </w:r>
            <w:r>
              <w:instrText xml:space="preserve"> PAGEREF _Toc23798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:rsidR="00F5613B" w:rsidRDefault="00162200">
          <w:pPr>
            <w:pStyle w:val="11"/>
            <w:tabs>
              <w:tab w:val="right" w:leader="dot" w:pos="8306"/>
            </w:tabs>
          </w:pPr>
          <w:hyperlink w:anchor="_Toc19944" w:history="1">
            <w:r>
              <w:rPr>
                <w:rFonts w:hint="eastAsia"/>
              </w:rPr>
              <w:t>第二部分</w:t>
            </w:r>
            <w:r>
              <w:rPr>
                <w:rFonts w:hint="eastAsia"/>
              </w:rPr>
              <w:t xml:space="preserve"> </w:t>
            </w:r>
            <w:r>
              <w:tab/>
            </w:r>
            <w:r>
              <w:fldChar w:fldCharType="begin"/>
            </w:r>
            <w:r>
              <w:instrText xml:space="preserve"> PAGEREF _Toc19944 \</w:instrText>
            </w:r>
            <w:r>
              <w:instrText xml:space="preserve">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:rsidR="00F5613B" w:rsidRDefault="00162200">
          <w:pPr>
            <w:pStyle w:val="11"/>
            <w:tabs>
              <w:tab w:val="right" w:leader="dot" w:pos="8306"/>
            </w:tabs>
          </w:pPr>
          <w:hyperlink w:anchor="_Toc31313" w:history="1"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、拟题、</w:t>
            </w:r>
            <w:r>
              <w:rPr>
                <w:rFonts w:hint="eastAsia"/>
              </w:rPr>
              <w:t>选题</w:t>
            </w:r>
            <w:r>
              <w:tab/>
            </w:r>
            <w:r>
              <w:fldChar w:fldCharType="begin"/>
            </w:r>
            <w:r>
              <w:instrText xml:space="preserve"> PAGEREF _Toc31313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:rsidR="00F5613B" w:rsidRDefault="00162200">
          <w:pPr>
            <w:pStyle w:val="21"/>
            <w:tabs>
              <w:tab w:val="right" w:leader="dot" w:pos="8306"/>
            </w:tabs>
          </w:pPr>
          <w:hyperlink w:anchor="_Toc5127" w:history="1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方式一：</w:t>
            </w:r>
            <w:r>
              <w:rPr>
                <w:rFonts w:hint="eastAsia"/>
              </w:rPr>
              <w:t>教务员批量上传师生双选关系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即：已达成双选</w:t>
            </w:r>
            <w:r>
              <w:rPr>
                <w:rFonts w:hint="eastAsia"/>
              </w:rPr>
              <w:t>），</w:t>
            </w:r>
            <w:r>
              <w:rPr>
                <w:rFonts w:hint="eastAsia"/>
              </w:rPr>
              <w:t>学生查看即可</w:t>
            </w:r>
            <w:r>
              <w:tab/>
            </w:r>
            <w:r>
              <w:fldChar w:fldCharType="begin"/>
            </w:r>
            <w:r>
              <w:instrText xml:space="preserve"> PAGE</w:instrText>
            </w:r>
            <w:r>
              <w:instrText xml:space="preserve">REF _Toc5127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:rsidR="00F5613B" w:rsidRDefault="00162200">
          <w:pPr>
            <w:pStyle w:val="21"/>
            <w:tabs>
              <w:tab w:val="right" w:leader="dot" w:pos="8306"/>
            </w:tabs>
          </w:pPr>
          <w:hyperlink w:anchor="_Toc21504" w:history="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方式二：</w:t>
            </w:r>
            <w:r>
              <w:rPr>
                <w:rFonts w:hint="eastAsia"/>
              </w:rPr>
              <w:t>学生申报题目</w:t>
            </w:r>
            <w:r>
              <w:rPr>
                <w:rFonts w:hint="eastAsia"/>
              </w:rPr>
              <w:t>、</w:t>
            </w:r>
            <w:r>
              <w:tab/>
            </w:r>
            <w:r>
              <w:fldChar w:fldCharType="begin"/>
            </w:r>
            <w:r>
              <w:instrText xml:space="preserve"> PAGEREF _Toc21504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:rsidR="00F5613B" w:rsidRDefault="00162200">
          <w:pPr>
            <w:pStyle w:val="11"/>
            <w:tabs>
              <w:tab w:val="right" w:leader="dot" w:pos="8306"/>
            </w:tabs>
          </w:pPr>
          <w:hyperlink w:anchor="_Toc28406" w:history="1">
            <w:r>
              <w:rPr>
                <w:rFonts w:hint="eastAsia"/>
              </w:rPr>
              <w:t>二、开题</w:t>
            </w:r>
            <w:r>
              <w:rPr>
                <w:rFonts w:hint="eastAsia"/>
              </w:rPr>
              <w:t>管理</w:t>
            </w:r>
            <w:r>
              <w:rPr>
                <w:rFonts w:hint="eastAsia"/>
              </w:rPr>
              <w:t>（提交、查看）</w:t>
            </w:r>
            <w:r>
              <w:tab/>
            </w:r>
            <w:r>
              <w:fldChar w:fldCharType="begin"/>
            </w:r>
            <w:r>
              <w:instrText xml:space="preserve"> PAGER</w:instrText>
            </w:r>
            <w:r>
              <w:instrText xml:space="preserve">EF _Toc28406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F5613B" w:rsidRDefault="00162200">
          <w:pPr>
            <w:pStyle w:val="21"/>
            <w:tabs>
              <w:tab w:val="right" w:leader="dot" w:pos="8306"/>
            </w:tabs>
          </w:pPr>
          <w:hyperlink w:anchor="_Toc18150" w:history="1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、提交开题报告</w:t>
            </w:r>
            <w:r>
              <w:tab/>
            </w:r>
            <w:r>
              <w:fldChar w:fldCharType="begin"/>
            </w:r>
            <w:r>
              <w:instrText xml:space="preserve"> PAGEREF _Toc18150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F5613B" w:rsidRDefault="00162200">
          <w:pPr>
            <w:pStyle w:val="11"/>
            <w:tabs>
              <w:tab w:val="right" w:leader="dot" w:pos="8306"/>
            </w:tabs>
          </w:pPr>
          <w:hyperlink w:anchor="_Toc22611" w:history="1">
            <w:r>
              <w:rPr>
                <w:rFonts w:hint="eastAsia"/>
              </w:rPr>
              <w:t>三、指导记录（提交、查看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无需审核</w:t>
            </w:r>
            <w:r>
              <w:rPr>
                <w:rFonts w:hint="eastAsia"/>
              </w:rPr>
              <w:t>）</w:t>
            </w:r>
            <w:r>
              <w:tab/>
            </w:r>
            <w:r>
              <w:fldChar w:fldCharType="begin"/>
            </w:r>
            <w:r>
              <w:instrText xml:space="preserve"> PAGEREF _Toc22611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F5613B" w:rsidRDefault="00162200">
          <w:pPr>
            <w:pStyle w:val="11"/>
            <w:tabs>
              <w:tab w:val="right" w:leader="dot" w:pos="8306"/>
            </w:tabs>
          </w:pPr>
          <w:hyperlink w:anchor="_Toc23878" w:history="1">
            <w:r>
              <w:rPr>
                <w:rFonts w:hint="eastAsia"/>
              </w:rPr>
              <w:t>四、论文查重（原创、授权声明）（提交、查看）</w:t>
            </w:r>
            <w:r>
              <w:tab/>
            </w:r>
            <w:r>
              <w:fldChar w:fldCharType="begin"/>
            </w:r>
            <w:r>
              <w:instrText xml:space="preserve"> PAGEREF _Toc23878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:rsidR="00F5613B" w:rsidRDefault="00162200">
          <w:pPr>
            <w:pStyle w:val="21"/>
            <w:tabs>
              <w:tab w:val="right" w:leader="dot" w:pos="8306"/>
            </w:tabs>
          </w:pPr>
          <w:hyperlink w:anchor="_Toc21484" w:history="1">
            <w:r>
              <w:t>1</w:t>
            </w:r>
            <w:r>
              <w:rPr>
                <w:rFonts w:hint="eastAsia"/>
              </w:rPr>
              <w:t>、</w:t>
            </w:r>
            <w:r>
              <w:t>提交</w:t>
            </w:r>
            <w:r>
              <w:rPr>
                <w:rFonts w:hint="eastAsia"/>
              </w:rPr>
              <w:t>原创、授权声明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★学生勾选同意即为线下签字</w:t>
            </w:r>
            <w:r>
              <w:tab/>
            </w:r>
            <w:r>
              <w:fldChar w:fldCharType="begin"/>
            </w:r>
            <w:r>
              <w:instrText xml:space="preserve"> PAGEREF _Toc21484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:rsidR="00F5613B" w:rsidRDefault="00162200">
          <w:pPr>
            <w:pStyle w:val="21"/>
            <w:tabs>
              <w:tab w:val="right" w:leader="dot" w:pos="8306"/>
            </w:tabs>
          </w:pPr>
          <w:hyperlink w:anchor="_Toc3048" w:history="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、论文查重：</w:t>
            </w:r>
            <w:r>
              <w:t>提交</w:t>
            </w:r>
            <w:r>
              <w:rPr>
                <w:rFonts w:hint="eastAsia"/>
              </w:rPr>
              <w:t>毕业论文查重稿</w:t>
            </w:r>
            <w:r>
              <w:tab/>
            </w:r>
            <w:r>
              <w:fldChar w:fldCharType="begin"/>
            </w:r>
            <w:r>
              <w:instrText xml:space="preserve"> PAGEREF _Toc3048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:rsidR="00F5613B" w:rsidRDefault="00162200">
          <w:pPr>
            <w:pStyle w:val="11"/>
            <w:tabs>
              <w:tab w:val="right" w:leader="dot" w:pos="8306"/>
            </w:tabs>
          </w:pPr>
          <w:hyperlink w:anchor="_Toc19161" w:history="1">
            <w:r>
              <w:rPr>
                <w:rFonts w:hint="eastAsia"/>
              </w:rPr>
              <w:t>五、论文评阅（点开可查看教师评阅信息）略</w:t>
            </w:r>
            <w:r>
              <w:tab/>
            </w:r>
            <w:r>
              <w:fldChar w:fldCharType="begin"/>
            </w:r>
            <w:r>
              <w:instrText xml:space="preserve"> PAGEREF _Toc19161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:rsidR="00F5613B" w:rsidRDefault="00162200">
          <w:pPr>
            <w:pStyle w:val="11"/>
            <w:tabs>
              <w:tab w:val="right" w:leader="dot" w:pos="8306"/>
            </w:tabs>
          </w:pPr>
          <w:hyperlink w:anchor="_Toc26957" w:history="1">
            <w:r>
              <w:rPr>
                <w:rFonts w:hint="eastAsia"/>
              </w:rPr>
              <w:t>六、毕业答辩（查看答辩组安排、准时参加答辩）</w:t>
            </w:r>
            <w:r>
              <w:tab/>
            </w:r>
            <w:r>
              <w:fldChar w:fldCharType="begin"/>
            </w:r>
            <w:r>
              <w:instrText xml:space="preserve"> PAGEREF _Toc26957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:rsidR="00F5613B" w:rsidRDefault="00162200">
          <w:pPr>
            <w:pStyle w:val="21"/>
            <w:tabs>
              <w:tab w:val="right" w:leader="dot" w:pos="8306"/>
            </w:tabs>
          </w:pPr>
          <w:hyperlink w:anchor="_Toc3149" w:history="1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、查看答辩组安排</w:t>
            </w:r>
            <w:r>
              <w:tab/>
            </w:r>
            <w:r>
              <w:fldChar w:fldCharType="begin"/>
            </w:r>
            <w:r>
              <w:instrText xml:space="preserve"> PAGEREF _Toc3149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:rsidR="00F5613B" w:rsidRDefault="00162200">
          <w:pPr>
            <w:pStyle w:val="21"/>
            <w:tabs>
              <w:tab w:val="right" w:leader="dot" w:pos="8306"/>
            </w:tabs>
          </w:pPr>
          <w:hyperlink w:anchor="_Toc14246" w:history="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  <w:r>
              <w:t>提交答辩记录</w:t>
            </w:r>
            <w:r>
              <w:rPr>
                <w:rFonts w:hint="eastAsia"/>
              </w:rPr>
              <w:t>（根据院部系要求执行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如无可忽略</w:t>
            </w:r>
            <w:r>
              <w:rPr>
                <w:rFonts w:hint="eastAsia"/>
              </w:rPr>
              <w:t>）</w:t>
            </w:r>
            <w:r>
              <w:tab/>
            </w:r>
            <w:r>
              <w:fldChar w:fldCharType="begin"/>
            </w:r>
            <w:r>
              <w:instrText xml:space="preserve"> PAGEREF _Toc14246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:rsidR="00F5613B" w:rsidRDefault="00162200">
          <w:pPr>
            <w:pStyle w:val="11"/>
            <w:tabs>
              <w:tab w:val="right" w:leader="dot" w:pos="8306"/>
            </w:tabs>
          </w:pPr>
          <w:hyperlink w:anchor="_Toc2626" w:history="1">
            <w:r>
              <w:rPr>
                <w:rFonts w:hint="eastAsia"/>
              </w:rPr>
              <w:t>七、学生成绩（查看）略</w:t>
            </w:r>
            <w:r>
              <w:tab/>
            </w:r>
            <w:r>
              <w:fldChar w:fldCharType="begin"/>
            </w:r>
            <w:r>
              <w:instrText xml:space="preserve"> PAGEREF _Toc2626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:rsidR="00F5613B" w:rsidRDefault="00162200">
          <w:pPr>
            <w:pStyle w:val="11"/>
            <w:tabs>
              <w:tab w:val="right" w:leader="dot" w:pos="8306"/>
            </w:tabs>
          </w:pPr>
          <w:hyperlink w:anchor="_Toc8043" w:history="1">
            <w:r>
              <w:rPr>
                <w:rFonts w:hint="eastAsia"/>
              </w:rPr>
              <w:t>八、论文终版（提交、查看）</w:t>
            </w:r>
            <w:r>
              <w:tab/>
            </w:r>
            <w:r>
              <w:fldChar w:fldCharType="begin"/>
            </w:r>
            <w:r>
              <w:instrText xml:space="preserve"> PAGER</w:instrText>
            </w:r>
            <w:r>
              <w:instrText xml:space="preserve">EF _Toc8043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:rsidR="00F5613B" w:rsidRDefault="00162200">
          <w:pPr>
            <w:pStyle w:val="11"/>
            <w:tabs>
              <w:tab w:val="right" w:leader="dot" w:pos="8306"/>
            </w:tabs>
          </w:pPr>
          <w:hyperlink w:anchor="_Toc22565" w:history="1">
            <w:r>
              <w:rPr>
                <w:rFonts w:hint="eastAsia"/>
              </w:rPr>
              <w:t>九、文档导出</w:t>
            </w:r>
            <w:r>
              <w:tab/>
            </w:r>
            <w:r>
              <w:fldChar w:fldCharType="begin"/>
            </w:r>
            <w:r>
              <w:instrText xml:space="preserve"> PAGEREF _Toc22565 \h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:rsidR="00F5613B" w:rsidRDefault="00162200">
          <w:pPr>
            <w:pStyle w:val="11"/>
            <w:tabs>
              <w:tab w:val="right" w:leader="dot" w:pos="8306"/>
            </w:tabs>
          </w:pPr>
          <w:hyperlink w:anchor="_Toc10183" w:history="1">
            <w:r>
              <w:rPr>
                <w:rFonts w:hint="eastAsia"/>
              </w:rPr>
              <w:t>第三部分</w:t>
            </w:r>
            <w:r>
              <w:tab/>
            </w:r>
            <w:r>
              <w:fldChar w:fldCharType="begin"/>
            </w:r>
            <w:r>
              <w:instrText xml:space="preserve"> PAGEREF _Toc10183 \h </w:instrText>
            </w:r>
            <w:r>
              <w:fldChar w:fldCharType="separate"/>
            </w:r>
            <w:r>
              <w:t>1</w:t>
            </w:r>
            <w:r>
              <w:t>0</w:t>
            </w:r>
            <w:r>
              <w:fldChar w:fldCharType="end"/>
            </w:r>
          </w:hyperlink>
        </w:p>
        <w:p w:rsidR="00F5613B" w:rsidRDefault="00162200">
          <w:pPr>
            <w:pStyle w:val="21"/>
            <w:tabs>
              <w:tab w:val="right" w:leader="dot" w:pos="8306"/>
            </w:tabs>
          </w:pPr>
          <w:hyperlink w:anchor="_Toc25637" w:history="1">
            <w:r>
              <w:rPr>
                <w:rFonts w:hint="eastAsia"/>
              </w:rPr>
              <w:t>一、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公开发表论文填报（提交），有就填报，无就不用填</w:t>
            </w:r>
            <w:r>
              <w:tab/>
            </w:r>
            <w:r>
              <w:fldChar w:fldCharType="begin"/>
            </w:r>
            <w:r>
              <w:instrText xml:space="preserve"> PAGEREF _Toc25637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F5613B" w:rsidRDefault="00162200">
          <w:pPr>
            <w:pStyle w:val="21"/>
            <w:tabs>
              <w:tab w:val="right" w:leader="dot" w:pos="8306"/>
            </w:tabs>
          </w:pPr>
          <w:hyperlink w:anchor="_Toc9004" w:history="1">
            <w:r>
              <w:rPr>
                <w:rFonts w:hint="eastAsia"/>
              </w:rPr>
              <w:t>二、使用实验室统计（提交），有就填报，无就不用</w:t>
            </w:r>
            <w:r>
              <w:rPr>
                <w:rFonts w:hint="eastAsia"/>
              </w:rPr>
              <w:t>填</w:t>
            </w:r>
            <w:r>
              <w:tab/>
            </w:r>
            <w:r>
              <w:fldChar w:fldCharType="begin"/>
            </w:r>
            <w:r>
              <w:instrText xml:space="preserve"> PAGEREF _Toc9004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F5613B" w:rsidRDefault="00162200">
          <w:pPr>
            <w:pStyle w:val="21"/>
            <w:tabs>
              <w:tab w:val="right" w:leader="dot" w:pos="8306"/>
            </w:tabs>
          </w:pPr>
          <w:hyperlink w:anchor="_Toc26593" w:history="1">
            <w:r>
              <w:rPr>
                <w:rFonts w:hint="eastAsia"/>
              </w:rPr>
              <w:t>三、其他操作，详见系统右上角，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更新、帮助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等功能</w:t>
            </w:r>
            <w:r>
              <w:tab/>
            </w:r>
            <w:r>
              <w:fldChar w:fldCharType="begin"/>
            </w:r>
            <w:r>
              <w:instrText xml:space="preserve"> PAGEREF _Toc26593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F5613B" w:rsidRDefault="00162200">
          <w:pPr>
            <w:pStyle w:val="11"/>
            <w:tabs>
              <w:tab w:val="right" w:leader="dot" w:pos="8306"/>
            </w:tabs>
            <w:rPr>
              <w:b/>
            </w:rPr>
            <w:sectPr w:rsidR="00F5613B">
              <w:headerReference w:type="default" r:id="rId9"/>
              <w:pgSz w:w="11906" w:h="16838"/>
              <w:pgMar w:top="1440" w:right="1800" w:bottom="1440" w:left="1800" w:header="851" w:footer="992" w:gutter="0"/>
              <w:cols w:space="425"/>
              <w:docGrid w:type="lines" w:linePitch="312"/>
            </w:sectPr>
          </w:pPr>
          <w:r>
            <w:fldChar w:fldCharType="end"/>
          </w:r>
        </w:p>
      </w:sdtContent>
    </w:sdt>
    <w:p w:rsidR="00F5613B" w:rsidRDefault="00162200">
      <w:pPr>
        <w:pStyle w:val="1"/>
        <w:spacing w:before="312" w:after="156" w:line="276" w:lineRule="auto"/>
      </w:pPr>
      <w:bookmarkStart w:id="15" w:name="_Toc25680"/>
      <w:bookmarkStart w:id="16" w:name="_Toc23082"/>
      <w:bookmarkStart w:id="17" w:name="_Toc20945"/>
      <w:r>
        <w:rPr>
          <w:rFonts w:hint="eastAsia"/>
        </w:rPr>
        <w:lastRenderedPageBreak/>
        <w:t>第一部分</w:t>
      </w:r>
      <w:bookmarkEnd w:id="15"/>
    </w:p>
    <w:p w:rsidR="00F5613B" w:rsidRDefault="00162200">
      <w:pPr>
        <w:pStyle w:val="1"/>
        <w:spacing w:before="312"/>
      </w:pPr>
      <w:bookmarkStart w:id="18" w:name="_Toc4155"/>
      <w:r>
        <w:rPr>
          <w:rFonts w:hint="eastAsia"/>
        </w:rPr>
        <w:t>一、总体</w:t>
      </w:r>
      <w:r>
        <w:t>流程</w:t>
      </w:r>
      <w:bookmarkEnd w:id="16"/>
      <w:bookmarkEnd w:id="17"/>
      <w:r>
        <w:rPr>
          <w:rFonts w:hint="eastAsia"/>
        </w:rPr>
        <w:t>（此版本为通用流程，个别系部有单独要求需按系部要求执行）</w:t>
      </w:r>
      <w:bookmarkEnd w:id="18"/>
    </w:p>
    <w:p w:rsidR="00F5613B" w:rsidRDefault="00162200">
      <w:pPr>
        <w:ind w:left="420" w:firstLine="420"/>
        <w:rPr>
          <w:color w:val="FF0000"/>
        </w:rPr>
      </w:pPr>
      <w:r>
        <w:rPr>
          <w:color w:val="FF0000"/>
        </w:rPr>
        <w:t>“</w:t>
      </w:r>
      <w:r>
        <w:rPr>
          <w:color w:val="00B050"/>
        </w:rPr>
        <w:t>绿色</w:t>
      </w:r>
      <w:r>
        <w:rPr>
          <w:color w:val="FF0000"/>
        </w:rPr>
        <w:t>”</w:t>
      </w:r>
      <w:r>
        <w:rPr>
          <w:color w:val="FF0000"/>
        </w:rPr>
        <w:t>部分为毕设整个过程中</w:t>
      </w:r>
      <w:r>
        <w:rPr>
          <w:noProof/>
        </w:rPr>
        <w:drawing>
          <wp:inline distT="0" distB="0" distL="0" distR="0">
            <wp:extent cx="504825" cy="15684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829" cy="15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</w:rPr>
        <w:t>学生角色会进行的操作。</w:t>
      </w:r>
    </w:p>
    <w:p w:rsidR="00F5613B" w:rsidRDefault="00162200">
      <w:r>
        <w:rPr>
          <w:noProof/>
        </w:rPr>
        <w:drawing>
          <wp:inline distT="0" distB="0" distL="114300" distR="114300">
            <wp:extent cx="5021580" cy="6569075"/>
            <wp:effectExtent l="0" t="0" r="7620" b="14605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656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13B" w:rsidRDefault="00F5613B">
      <w:pPr>
        <w:spacing w:line="276" w:lineRule="auto"/>
        <w:rPr>
          <w:color w:val="303030"/>
        </w:rPr>
      </w:pPr>
    </w:p>
    <w:p w:rsidR="00F5613B" w:rsidRDefault="00162200">
      <w:pPr>
        <w:pStyle w:val="1"/>
        <w:spacing w:before="312"/>
      </w:pPr>
      <w:bookmarkStart w:id="19" w:name="_Toc8645"/>
      <w:bookmarkStart w:id="20" w:name="_Toc27434"/>
      <w:bookmarkStart w:id="21" w:name="_Toc23541"/>
      <w:r>
        <w:rPr>
          <w:rFonts w:hint="eastAsia"/>
        </w:rPr>
        <w:lastRenderedPageBreak/>
        <w:t>二、登录</w:t>
      </w:r>
      <w:bookmarkEnd w:id="19"/>
      <w:bookmarkEnd w:id="20"/>
      <w:bookmarkEnd w:id="21"/>
    </w:p>
    <w:p w:rsidR="00F5613B" w:rsidRDefault="00162200">
      <w:pPr>
        <w:pStyle w:val="2"/>
      </w:pPr>
      <w:bookmarkStart w:id="22" w:name="_Toc4726"/>
      <w:bookmarkStart w:id="23" w:name="_Toc24584"/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单点</w:t>
      </w:r>
      <w:r>
        <w:rPr>
          <w:rFonts w:hint="eastAsia"/>
        </w:rPr>
        <w:t>登录</w:t>
      </w:r>
      <w:r>
        <w:rPr>
          <w:rFonts w:hint="eastAsia"/>
        </w:rPr>
        <w:t>方式</w:t>
      </w:r>
      <w:bookmarkEnd w:id="22"/>
      <w:bookmarkEnd w:id="23"/>
    </w:p>
    <w:p w:rsidR="00F5613B" w:rsidRDefault="00162200">
      <w:pPr>
        <w:spacing w:line="276" w:lineRule="auto"/>
        <w:ind w:firstLineChars="200" w:firstLine="420"/>
        <w:rPr>
          <w:rFonts w:ascii="宋体" w:eastAsia="宋体" w:hAnsi="宋体" w:cs="宋体"/>
          <w:sz w:val="24"/>
          <w:szCs w:val="24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步：登录网址：</w:t>
      </w:r>
      <w:hyperlink r:id="rId12" w:history="1">
        <w:r w:rsidR="009D3A31" w:rsidRPr="00782487">
          <w:rPr>
            <w:rStyle w:val="a7"/>
            <w:rFonts w:ascii="宋体" w:eastAsia="宋体" w:hAnsi="宋体" w:cs="宋体"/>
            <w:sz w:val="24"/>
            <w:szCs w:val="24"/>
          </w:rPr>
          <w:t>http://</w:t>
        </w:r>
        <w:r w:rsidR="009D3A31" w:rsidRPr="00782487">
          <w:rPr>
            <w:rStyle w:val="a7"/>
            <w:rFonts w:ascii="宋体" w:eastAsia="宋体" w:hAnsi="宋体" w:cs="宋体" w:hint="eastAsia"/>
            <w:sz w:val="24"/>
            <w:szCs w:val="24"/>
          </w:rPr>
          <w:t>bnu</w:t>
        </w:r>
        <w:r w:rsidR="009D3A31" w:rsidRPr="00782487">
          <w:rPr>
            <w:rStyle w:val="a7"/>
            <w:rFonts w:ascii="宋体" w:eastAsia="宋体" w:hAnsi="宋体" w:cs="宋体"/>
            <w:sz w:val="24"/>
            <w:szCs w:val="24"/>
          </w:rPr>
          <w:t>.co.cnki.net/</w:t>
        </w:r>
      </w:hyperlink>
      <w:r>
        <w:rPr>
          <w:rFonts w:ascii="宋体" w:eastAsia="宋体" w:hAnsi="宋体" w:cs="宋体" w:hint="eastAsia"/>
          <w:sz w:val="24"/>
          <w:szCs w:val="24"/>
        </w:rPr>
        <w:t xml:space="preserve"> </w:t>
      </w:r>
      <w:bookmarkStart w:id="24" w:name="_Hlk86224575"/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http</w:t>
      </w:r>
      <w:r>
        <w:rPr>
          <w:rFonts w:ascii="宋体" w:eastAsia="宋体" w:hAnsi="宋体" w:cs="宋体" w:hint="eastAsia"/>
          <w:sz w:val="24"/>
          <w:szCs w:val="24"/>
        </w:rPr>
        <w:t>后无</w:t>
      </w:r>
      <w:r>
        <w:rPr>
          <w:rFonts w:ascii="宋体" w:eastAsia="宋体" w:hAnsi="宋体" w:cs="宋体" w:hint="eastAsia"/>
          <w:sz w:val="24"/>
          <w:szCs w:val="24"/>
        </w:rPr>
        <w:t>s</w:t>
      </w:r>
      <w:r>
        <w:rPr>
          <w:rFonts w:ascii="宋体" w:eastAsia="宋体" w:hAnsi="宋体" w:cs="宋体" w:hint="eastAsia"/>
          <w:sz w:val="24"/>
          <w:szCs w:val="24"/>
        </w:rPr>
        <w:t>，登录后系统会自动</w:t>
      </w:r>
      <w:r>
        <w:rPr>
          <w:rFonts w:ascii="宋体" w:eastAsia="宋体" w:hAnsi="宋体" w:cs="宋体" w:hint="eastAsia"/>
          <w:sz w:val="24"/>
          <w:szCs w:val="24"/>
        </w:rPr>
        <w:t>跳转到数字京师界面</w:t>
      </w:r>
      <w:r>
        <w:rPr>
          <w:rFonts w:ascii="宋体" w:eastAsia="宋体" w:hAnsi="宋体" w:cs="宋体" w:hint="eastAsia"/>
          <w:sz w:val="24"/>
          <w:szCs w:val="24"/>
        </w:rPr>
        <w:t>）</w:t>
      </w:r>
    </w:p>
    <w:bookmarkEnd w:id="24"/>
    <w:p w:rsidR="00F5613B" w:rsidRDefault="00162200">
      <w:pPr>
        <w:widowControl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5427345" cy="3225165"/>
            <wp:effectExtent l="0" t="0" r="13335" b="571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27345" cy="3225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5613B" w:rsidRDefault="00F5613B">
      <w:pPr>
        <w:spacing w:line="276" w:lineRule="auto"/>
        <w:ind w:firstLineChars="200" w:firstLine="420"/>
        <w:rPr>
          <w:rFonts w:asciiTheme="minorEastAsia" w:hAnsiTheme="minorEastAsia"/>
          <w:color w:val="FF0000"/>
        </w:rPr>
      </w:pPr>
    </w:p>
    <w:p w:rsidR="00F5613B" w:rsidRDefault="00162200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</w:t>
      </w:r>
      <w:r>
        <w:rPr>
          <w:rFonts w:hint="eastAsia"/>
          <w:color w:val="303030"/>
        </w:rPr>
        <w:t>步：</w:t>
      </w:r>
      <w:r>
        <w:rPr>
          <w:rFonts w:hint="eastAsia"/>
          <w:color w:val="303030"/>
        </w:rPr>
        <w:t>绑定手机号、更改论文管理系统初始密码；</w:t>
      </w:r>
    </w:p>
    <w:p w:rsidR="00F5613B" w:rsidRDefault="00162200">
      <w:pPr>
        <w:spacing w:line="276" w:lineRule="auto"/>
        <w:rPr>
          <w:color w:val="303030"/>
        </w:rPr>
      </w:pPr>
      <w:r>
        <w:rPr>
          <w:rFonts w:hint="eastAsia"/>
          <w:noProof/>
          <w:color w:val="303030"/>
        </w:rPr>
        <w:drawing>
          <wp:inline distT="0" distB="0" distL="114300" distR="114300">
            <wp:extent cx="5266055" cy="2565400"/>
            <wp:effectExtent l="0" t="0" r="6985" b="10160"/>
            <wp:docPr id="21" name="图片 21" descr="6ead513776b86ff7c8d8f3764aea85dc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6ead513776b86ff7c8d8f3764aea85dc_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13B" w:rsidRDefault="00F5613B">
      <w:pPr>
        <w:spacing w:line="276" w:lineRule="auto"/>
        <w:ind w:firstLineChars="200" w:firstLine="420"/>
        <w:rPr>
          <w:color w:val="303030"/>
        </w:rPr>
      </w:pPr>
    </w:p>
    <w:p w:rsidR="00F5613B" w:rsidRDefault="00162200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>输入论文管理系统初始密码（</w:t>
      </w:r>
      <w:r>
        <w:rPr>
          <w:rFonts w:hint="eastAsia"/>
          <w:color w:val="FF0000"/>
        </w:rPr>
        <w:t>此密码非数字京师密码</w:t>
      </w:r>
      <w:r>
        <w:rPr>
          <w:rFonts w:hint="eastAsia"/>
          <w:color w:val="303030"/>
        </w:rPr>
        <w:t>）：</w:t>
      </w:r>
    </w:p>
    <w:p w:rsidR="00F5613B" w:rsidRDefault="00162200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 xml:space="preserve">         </w:t>
      </w:r>
      <w:r>
        <w:rPr>
          <w:rFonts w:hint="eastAsia"/>
          <w:color w:val="303030"/>
        </w:rPr>
        <w:t>学生账号：学号</w:t>
      </w:r>
    </w:p>
    <w:p w:rsidR="00F5613B" w:rsidRDefault="00162200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 xml:space="preserve">         </w:t>
      </w:r>
      <w:r>
        <w:rPr>
          <w:rFonts w:hint="eastAsia"/>
          <w:color w:val="303030"/>
        </w:rPr>
        <w:t>学生密码：</w:t>
      </w:r>
      <w:r>
        <w:rPr>
          <w:rFonts w:hint="eastAsia"/>
          <w:color w:val="303030"/>
        </w:rPr>
        <w:t>bnu+</w:t>
      </w:r>
      <w:r>
        <w:rPr>
          <w:rFonts w:hint="eastAsia"/>
          <w:color w:val="303030"/>
        </w:rPr>
        <w:t>学号</w:t>
      </w:r>
    </w:p>
    <w:p w:rsidR="00F5613B" w:rsidRDefault="00162200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noProof/>
          <w:color w:val="303030"/>
        </w:rPr>
        <w:lastRenderedPageBreak/>
        <w:drawing>
          <wp:inline distT="0" distB="0" distL="114300" distR="114300">
            <wp:extent cx="5273040" cy="2593340"/>
            <wp:effectExtent l="0" t="0" r="0" b="12700"/>
            <wp:docPr id="27" name="图片 27" descr="f985b539991429652f0ab6c37091feb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f985b539991429652f0ab6c37091feb6_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13B" w:rsidRDefault="00162200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</w:t>
      </w:r>
      <w:r>
        <w:rPr>
          <w:rFonts w:hint="eastAsia"/>
          <w:color w:val="303030"/>
        </w:rPr>
        <w:t>步：</w:t>
      </w:r>
      <w:r>
        <w:rPr>
          <w:rFonts w:hint="eastAsia"/>
          <w:color w:val="303030"/>
        </w:rPr>
        <w:t>重新登陆（使用数字京师密码）；</w:t>
      </w:r>
    </w:p>
    <w:p w:rsidR="00F5613B" w:rsidRDefault="00F5613B">
      <w:pPr>
        <w:spacing w:line="276" w:lineRule="auto"/>
        <w:ind w:firstLineChars="200" w:firstLine="420"/>
        <w:rPr>
          <w:color w:val="303030"/>
        </w:rPr>
      </w:pPr>
    </w:p>
    <w:p w:rsidR="00F5613B" w:rsidRDefault="00162200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noProof/>
          <w:color w:val="303030"/>
        </w:rPr>
        <w:drawing>
          <wp:inline distT="0" distB="0" distL="114300" distR="114300">
            <wp:extent cx="5264150" cy="2858135"/>
            <wp:effectExtent l="0" t="0" r="8890" b="6985"/>
            <wp:docPr id="9" name="图片 9" descr="fd5cdabae648433dd6321043d58a4ac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d5cdabae648433dd6321043d58a4ac5_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13B" w:rsidRDefault="00162200">
      <w:pPr>
        <w:widowControl/>
        <w:ind w:left="420" w:hangingChars="175" w:hanging="420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 xml:space="preserve">     </w:t>
      </w:r>
    </w:p>
    <w:p w:rsidR="00F5613B" w:rsidRDefault="00162200">
      <w:pPr>
        <w:pStyle w:val="2"/>
      </w:pPr>
      <w:bookmarkStart w:id="25" w:name="_Toc30094"/>
      <w:bookmarkStart w:id="26" w:name="_Toc23798"/>
      <w:r>
        <w:rPr>
          <w:rFonts w:hint="eastAsia"/>
        </w:rPr>
        <w:t>2</w:t>
      </w:r>
      <w:r>
        <w:rPr>
          <w:rFonts w:hint="eastAsia"/>
        </w:rPr>
        <w:t>、知网官网登陆方式（适用于无法使用数字京师学生）：</w:t>
      </w:r>
      <w:bookmarkEnd w:id="25"/>
      <w:bookmarkEnd w:id="26"/>
    </w:p>
    <w:p w:rsidR="00F5613B" w:rsidRDefault="00162200">
      <w:pPr>
        <w:spacing w:line="276" w:lineRule="auto"/>
        <w:ind w:firstLineChars="200" w:firstLine="420"/>
        <w:rPr>
          <w:rFonts w:ascii="宋体" w:eastAsia="宋体" w:hAnsi="宋体" w:cs="宋体"/>
          <w:sz w:val="24"/>
          <w:szCs w:val="24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步：登录网址：</w:t>
      </w: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190500" cy="142875"/>
            <wp:effectExtent l="0" t="0" r="7620" b="9525"/>
            <wp:docPr id="3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z w:val="24"/>
          <w:szCs w:val="24"/>
        </w:rPr>
        <w:t>https://co2.cnki.net/login.html?dp=bnu&amp;cas=1</w:t>
      </w:r>
      <w:r>
        <w:rPr>
          <w:rFonts w:ascii="宋体" w:eastAsia="宋体" w:hAnsi="宋体" w:cs="宋体" w:hint="eastAsia"/>
          <w:sz w:val="24"/>
          <w:szCs w:val="24"/>
        </w:rPr>
        <w:t>；</w:t>
      </w:r>
    </w:p>
    <w:p w:rsidR="00F5613B" w:rsidRDefault="00162200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</w:t>
      </w:r>
      <w:r>
        <w:rPr>
          <w:rFonts w:hint="eastAsia"/>
          <w:color w:val="303030"/>
        </w:rPr>
        <w:t>步：选择登录方式（账号密码登录或者已绑定微信登录）</w:t>
      </w:r>
      <w:r>
        <w:rPr>
          <w:rFonts w:hint="eastAsia"/>
          <w:color w:val="303030"/>
        </w:rPr>
        <w:t>，</w:t>
      </w:r>
      <w:r>
        <w:rPr>
          <w:rFonts w:hint="eastAsia"/>
          <w:color w:val="303030"/>
        </w:rPr>
        <w:t>首次登陆需绑定手机号及更改密码；</w:t>
      </w:r>
    </w:p>
    <w:p w:rsidR="00F5613B" w:rsidRDefault="00162200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</w:t>
      </w:r>
      <w:r>
        <w:rPr>
          <w:rFonts w:hint="eastAsia"/>
          <w:color w:val="303030"/>
        </w:rPr>
        <w:t>步：输入账号密码或者使用微信“扫一扫”功能，登录系统（选“</w:t>
      </w:r>
      <w:r>
        <w:rPr>
          <w:rFonts w:hint="eastAsia"/>
          <w:b/>
          <w:bCs/>
          <w:color w:val="0000FF"/>
        </w:rPr>
        <w:t>学生</w:t>
      </w:r>
      <w:r>
        <w:rPr>
          <w:rFonts w:hint="eastAsia"/>
          <w:color w:val="303030"/>
        </w:rPr>
        <w:t>”类型）</w:t>
      </w:r>
    </w:p>
    <w:p w:rsidR="00F5613B" w:rsidRDefault="00162200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4</w:t>
      </w:r>
      <w:r>
        <w:rPr>
          <w:rFonts w:hint="eastAsia"/>
          <w:color w:val="303030"/>
        </w:rPr>
        <w:t>步：选择“</w:t>
      </w:r>
      <w:r>
        <w:rPr>
          <w:rFonts w:hint="eastAsia"/>
          <w:color w:val="303030"/>
        </w:rPr>
        <w:t>学生</w:t>
      </w:r>
      <w:r>
        <w:rPr>
          <w:rFonts w:hint="eastAsia"/>
          <w:color w:val="303030"/>
        </w:rPr>
        <w:t>”角色进入系统</w:t>
      </w:r>
    </w:p>
    <w:p w:rsidR="00F5613B" w:rsidRDefault="00162200">
      <w:pPr>
        <w:spacing w:line="276" w:lineRule="auto"/>
        <w:ind w:firstLineChars="200" w:firstLine="420"/>
        <w:rPr>
          <w:color w:val="303030"/>
        </w:rPr>
      </w:pPr>
      <w:r>
        <w:rPr>
          <w:noProof/>
        </w:rPr>
        <w:lastRenderedPageBreak/>
        <w:drawing>
          <wp:inline distT="0" distB="0" distL="0" distR="0">
            <wp:extent cx="4380865" cy="2361565"/>
            <wp:effectExtent l="0" t="0" r="8255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87818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13B" w:rsidRDefault="00F5613B">
      <w:pPr>
        <w:widowControl/>
        <w:jc w:val="left"/>
        <w:rPr>
          <w:color w:val="303030"/>
        </w:rPr>
      </w:pPr>
    </w:p>
    <w:p w:rsidR="00F5613B" w:rsidRDefault="00F5613B">
      <w:pPr>
        <w:widowControl/>
        <w:jc w:val="left"/>
      </w:pPr>
    </w:p>
    <w:p w:rsidR="00F5613B" w:rsidRDefault="00162200">
      <w:pPr>
        <w:spacing w:line="276" w:lineRule="auto"/>
        <w:rPr>
          <w:color w:val="0000FF"/>
          <w:sz w:val="28"/>
          <w:szCs w:val="28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>
        <w:rPr>
          <w:rFonts w:hint="eastAsia"/>
          <w:color w:val="0000FF"/>
          <w:sz w:val="28"/>
          <w:szCs w:val="28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备注：除登录页面不同，其它绑定手机号与更改密码等步骤同上。</w:t>
      </w:r>
    </w:p>
    <w:p w:rsidR="00F5613B" w:rsidRDefault="00162200">
      <w:pPr>
        <w:pStyle w:val="1"/>
        <w:numPr>
          <w:ilvl w:val="0"/>
          <w:numId w:val="1"/>
        </w:numPr>
        <w:spacing w:before="312"/>
      </w:pPr>
      <w:bookmarkStart w:id="27" w:name="_Toc788"/>
      <w:bookmarkStart w:id="28" w:name="_Toc8675"/>
      <w:r>
        <w:t xml:space="preserve">     </w:t>
      </w:r>
      <w:bookmarkStart w:id="29" w:name="_Toc19944"/>
      <w:bookmarkEnd w:id="29"/>
    </w:p>
    <w:p w:rsidR="00F5613B" w:rsidRDefault="00162200">
      <w:pPr>
        <w:pStyle w:val="1"/>
        <w:spacing w:before="312"/>
      </w:pPr>
      <w:bookmarkStart w:id="30" w:name="_Toc31313"/>
      <w:r>
        <w:rPr>
          <w:rFonts w:hint="eastAsia"/>
        </w:rPr>
        <w:t>一</w:t>
      </w:r>
      <w:r>
        <w:rPr>
          <w:rFonts w:hint="eastAsia"/>
        </w:rPr>
        <w:t>、</w:t>
      </w:r>
      <w:bookmarkEnd w:id="27"/>
      <w:r>
        <w:rPr>
          <w:rFonts w:hint="eastAsia"/>
        </w:rPr>
        <w:t>拟题、</w:t>
      </w:r>
      <w:bookmarkEnd w:id="28"/>
      <w:r>
        <w:rPr>
          <w:rFonts w:hint="eastAsia"/>
        </w:rPr>
        <w:t>选题</w:t>
      </w:r>
      <w:bookmarkEnd w:id="30"/>
    </w:p>
    <w:p w:rsidR="00F5613B" w:rsidRDefault="00162200">
      <w:pPr>
        <w:pStyle w:val="2"/>
      </w:pPr>
      <w:bookmarkStart w:id="31" w:name="_Toc10916"/>
      <w:bookmarkStart w:id="32" w:name="_Toc5127"/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方式一：</w:t>
      </w:r>
      <w:r>
        <w:rPr>
          <w:rFonts w:hint="eastAsia"/>
        </w:rPr>
        <w:t>教务员批量上传师生双选关系</w:t>
      </w:r>
      <w:r>
        <w:rPr>
          <w:rFonts w:hint="eastAsia"/>
        </w:rPr>
        <w:t>（</w:t>
      </w:r>
      <w:r>
        <w:rPr>
          <w:rFonts w:hint="eastAsia"/>
        </w:rPr>
        <w:t>即：已达成</w:t>
      </w:r>
      <w:bookmarkEnd w:id="31"/>
      <w:r>
        <w:rPr>
          <w:rFonts w:hint="eastAsia"/>
        </w:rPr>
        <w:t>双选</w:t>
      </w:r>
      <w:r>
        <w:rPr>
          <w:rFonts w:hint="eastAsia"/>
        </w:rPr>
        <w:t>），</w:t>
      </w:r>
      <w:r>
        <w:rPr>
          <w:rFonts w:hint="eastAsia"/>
        </w:rPr>
        <w:t>学生查看即可</w:t>
      </w:r>
      <w:bookmarkEnd w:id="32"/>
    </w:p>
    <w:p w:rsidR="00F5613B" w:rsidRDefault="00162200">
      <w:pPr>
        <w:ind w:firstLineChars="200" w:firstLine="420"/>
      </w:pPr>
      <w:r>
        <w:rPr>
          <w:rFonts w:hint="eastAsia"/>
        </w:rPr>
        <w:t>学院统一导入系统双选关系，则学生不需要做任何操作，进入系统即可看见自己的论文题目及导师。（查看题目位置：</w:t>
      </w:r>
      <w:r>
        <w:rPr>
          <w:rFonts w:hint="eastAsia"/>
          <w:b/>
          <w:bCs/>
          <w:color w:val="FF0000"/>
        </w:rPr>
        <w:t>首页</w:t>
      </w:r>
      <w:r>
        <w:rPr>
          <w:rFonts w:hint="eastAsia"/>
          <w:b/>
          <w:bCs/>
          <w:color w:val="FF0000"/>
        </w:rPr>
        <w:t>-</w:t>
      </w:r>
      <w:r>
        <w:rPr>
          <w:rFonts w:hint="eastAsia"/>
          <w:b/>
          <w:bCs/>
          <w:color w:val="FF0000"/>
        </w:rPr>
        <w:t>我的</w:t>
      </w:r>
      <w:r>
        <w:rPr>
          <w:rFonts w:hint="eastAsia"/>
          <w:b/>
          <w:bCs/>
          <w:color w:val="FF0000"/>
        </w:rPr>
        <w:t>题目</w:t>
      </w:r>
      <w:r>
        <w:rPr>
          <w:rFonts w:hint="eastAsia"/>
          <w:b/>
          <w:bCs/>
          <w:color w:val="FF0000"/>
        </w:rPr>
        <w:t>-</w:t>
      </w:r>
      <w:r>
        <w:rPr>
          <w:rFonts w:hint="eastAsia"/>
          <w:b/>
          <w:bCs/>
          <w:color w:val="FF0000"/>
        </w:rPr>
        <w:t>查看详情</w:t>
      </w:r>
      <w:r>
        <w:rPr>
          <w:rFonts w:hint="eastAsia"/>
        </w:rPr>
        <w:t>）</w:t>
      </w:r>
    </w:p>
    <w:p w:rsidR="00F5613B" w:rsidRDefault="00162200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5360035" cy="3072130"/>
            <wp:effectExtent l="0" t="0" r="4445" b="635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60035" cy="307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5613B" w:rsidRDefault="00162200">
      <w:pPr>
        <w:spacing w:line="276" w:lineRule="auto"/>
      </w:pPr>
      <w:r>
        <w:rPr>
          <w:rFonts w:hint="eastAsia"/>
        </w:rPr>
        <w:t>此方式下题目修改需教务员给予允许修改权限后方可修改，如再次修改则需再次向教务员申请，教务员给予修改权限后，</w:t>
      </w:r>
      <w:r>
        <w:rPr>
          <w:rFonts w:hint="eastAsia"/>
          <w:b/>
          <w:bCs/>
          <w:color w:val="C00000"/>
        </w:rPr>
        <w:t>学生操作路径：首页</w:t>
      </w:r>
      <w:r>
        <w:rPr>
          <w:rFonts w:hint="eastAsia"/>
          <w:b/>
          <w:bCs/>
          <w:color w:val="C00000"/>
        </w:rPr>
        <w:t>-</w:t>
      </w:r>
      <w:r>
        <w:rPr>
          <w:rFonts w:hint="eastAsia"/>
          <w:b/>
          <w:bCs/>
          <w:color w:val="C00000"/>
        </w:rPr>
        <w:t>我的题目</w:t>
      </w:r>
      <w:r>
        <w:rPr>
          <w:rFonts w:hint="eastAsia"/>
          <w:b/>
          <w:bCs/>
          <w:color w:val="C00000"/>
        </w:rPr>
        <w:t>-</w:t>
      </w:r>
      <w:r>
        <w:rPr>
          <w:rFonts w:hint="eastAsia"/>
          <w:b/>
          <w:bCs/>
          <w:color w:val="C00000"/>
        </w:rPr>
        <w:t>查看详情</w:t>
      </w:r>
      <w:r>
        <w:rPr>
          <w:rFonts w:hint="eastAsia"/>
          <w:b/>
          <w:bCs/>
          <w:color w:val="C00000"/>
        </w:rPr>
        <w:t>-</w:t>
      </w:r>
      <w:r>
        <w:rPr>
          <w:rFonts w:hint="eastAsia"/>
          <w:b/>
          <w:bCs/>
          <w:color w:val="C00000"/>
        </w:rPr>
        <w:t>修改（题目）</w:t>
      </w:r>
    </w:p>
    <w:p w:rsidR="00F5613B" w:rsidRDefault="00162200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114300" distR="114300">
            <wp:extent cx="5765165" cy="1755140"/>
            <wp:effectExtent l="0" t="0" r="10795" b="12700"/>
            <wp:docPr id="10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5165" cy="1755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5613B" w:rsidRDefault="00F5613B">
      <w:pPr>
        <w:widowControl/>
        <w:jc w:val="left"/>
      </w:pPr>
    </w:p>
    <w:p w:rsidR="00F5613B" w:rsidRDefault="00162200">
      <w:pPr>
        <w:pStyle w:val="2"/>
        <w:numPr>
          <w:ilvl w:val="0"/>
          <w:numId w:val="2"/>
        </w:numPr>
      </w:pPr>
      <w:bookmarkStart w:id="33" w:name="_Toc21504"/>
      <w:r>
        <w:rPr>
          <w:rFonts w:hint="eastAsia"/>
        </w:rPr>
        <w:t>方式二：</w:t>
      </w:r>
      <w:r>
        <w:rPr>
          <w:rFonts w:hint="eastAsia"/>
        </w:rPr>
        <w:t>学生申报题目</w:t>
      </w:r>
      <w:r>
        <w:rPr>
          <w:rFonts w:hint="eastAsia"/>
        </w:rPr>
        <w:t>、</w:t>
      </w:r>
      <w:bookmarkEnd w:id="33"/>
    </w:p>
    <w:p w:rsidR="00F5613B" w:rsidRDefault="00162200">
      <w:pPr>
        <w:numPr>
          <w:ilvl w:val="0"/>
          <w:numId w:val="3"/>
        </w:numPr>
      </w:pPr>
      <w:r>
        <w:rPr>
          <w:rFonts w:hint="eastAsia"/>
        </w:rPr>
        <w:t>报题：</w:t>
      </w:r>
    </w:p>
    <w:p w:rsidR="00F5613B" w:rsidRDefault="00162200">
      <w:r>
        <w:rPr>
          <w:rFonts w:hint="eastAsia"/>
        </w:rPr>
        <w:t>拟题、选题</w:t>
      </w:r>
      <w:r>
        <w:rPr>
          <w:rFonts w:hint="eastAsia"/>
        </w:rPr>
        <w:t>-</w:t>
      </w:r>
      <w:r>
        <w:rPr>
          <w:rFonts w:hint="eastAsia"/>
        </w:rPr>
        <w:t>学生申报题目</w:t>
      </w:r>
      <w:r>
        <w:rPr>
          <w:rFonts w:hint="eastAsia"/>
        </w:rPr>
        <w:t>-</w:t>
      </w:r>
      <w:r>
        <w:rPr>
          <w:rFonts w:hint="eastAsia"/>
        </w:rPr>
        <w:t>录入题目</w:t>
      </w:r>
    </w:p>
    <w:p w:rsidR="00F5613B" w:rsidRDefault="00162200">
      <w:r>
        <w:rPr>
          <w:rFonts w:hint="eastAsia"/>
        </w:rPr>
        <w:t>或首页</w:t>
      </w:r>
      <w:r>
        <w:rPr>
          <w:rFonts w:hint="eastAsia"/>
        </w:rPr>
        <w:t>-</w:t>
      </w:r>
      <w:r>
        <w:rPr>
          <w:rFonts w:hint="eastAsia"/>
        </w:rPr>
        <w:t>我的题目</w:t>
      </w:r>
      <w:r>
        <w:rPr>
          <w:rFonts w:hint="eastAsia"/>
        </w:rPr>
        <w:t>-</w:t>
      </w:r>
      <w:r>
        <w:rPr>
          <w:rFonts w:hint="eastAsia"/>
        </w:rPr>
        <w:t>申报题目</w:t>
      </w:r>
      <w:r>
        <w:rPr>
          <w:rFonts w:hint="eastAsia"/>
        </w:rPr>
        <w:t>-</w:t>
      </w:r>
      <w:r>
        <w:rPr>
          <w:rFonts w:hint="eastAsia"/>
        </w:rPr>
        <w:t>录入题目</w:t>
      </w:r>
    </w:p>
    <w:p w:rsidR="00F5613B" w:rsidRDefault="00162200">
      <w:pPr>
        <w:ind w:left="630"/>
      </w:pPr>
      <w:r>
        <w:rPr>
          <w:noProof/>
        </w:rPr>
        <w:drawing>
          <wp:inline distT="0" distB="0" distL="0" distR="0">
            <wp:extent cx="3595370" cy="1699895"/>
            <wp:effectExtent l="0" t="0" r="508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08322" cy="170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531110" cy="159067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49802" cy="160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830070" cy="16065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58528" cy="163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5613B" w:rsidRDefault="00162200">
      <w:pPr>
        <w:numPr>
          <w:ilvl w:val="0"/>
          <w:numId w:val="3"/>
        </w:numPr>
      </w:pPr>
      <w:r>
        <w:rPr>
          <w:rFonts w:hint="eastAsia"/>
        </w:rPr>
        <w:t>修改题目：</w:t>
      </w:r>
    </w:p>
    <w:p w:rsidR="00F5613B" w:rsidRDefault="00162200">
      <w:pPr>
        <w:spacing w:line="276" w:lineRule="auto"/>
        <w:rPr>
          <w:b/>
          <w:bCs/>
          <w:color w:val="C00000"/>
        </w:rPr>
      </w:pPr>
      <w:r>
        <w:rPr>
          <w:rFonts w:hint="eastAsia"/>
          <w:b/>
          <w:bCs/>
          <w:color w:val="C00000"/>
        </w:rPr>
        <w:t>方式二学生可以根据自己需要修改题目。</w:t>
      </w:r>
    </w:p>
    <w:p w:rsidR="00F5613B" w:rsidRDefault="00162200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5589270" cy="1470025"/>
            <wp:effectExtent l="0" t="0" r="3810" b="8255"/>
            <wp:docPr id="12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IMG_25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89270" cy="147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5613B" w:rsidRDefault="00F5613B">
      <w:pPr>
        <w:spacing w:line="276" w:lineRule="auto"/>
        <w:ind w:firstLineChars="200" w:firstLine="420"/>
      </w:pPr>
    </w:p>
    <w:p w:rsidR="00F5613B" w:rsidRDefault="00162200">
      <w:pPr>
        <w:pStyle w:val="1"/>
        <w:spacing w:before="312"/>
      </w:pPr>
      <w:bookmarkStart w:id="34" w:name="_Toc30139"/>
      <w:bookmarkStart w:id="35" w:name="_Toc31432"/>
      <w:bookmarkStart w:id="36" w:name="_Toc28406"/>
      <w:r>
        <w:rPr>
          <w:rFonts w:hint="eastAsia"/>
        </w:rPr>
        <w:lastRenderedPageBreak/>
        <w:t>二、开题</w:t>
      </w:r>
      <w:bookmarkEnd w:id="34"/>
      <w:bookmarkEnd w:id="35"/>
      <w:r>
        <w:rPr>
          <w:rFonts w:hint="eastAsia"/>
        </w:rPr>
        <w:t>管理</w:t>
      </w:r>
      <w:r>
        <w:rPr>
          <w:rFonts w:hint="eastAsia"/>
        </w:rPr>
        <w:t>（提交、查看）</w:t>
      </w:r>
      <w:bookmarkEnd w:id="36"/>
    </w:p>
    <w:p w:rsidR="00F5613B" w:rsidRDefault="00162200">
      <w:pPr>
        <w:pStyle w:val="2"/>
      </w:pPr>
      <w:bookmarkStart w:id="37" w:name="_Toc26732"/>
      <w:bookmarkStart w:id="38" w:name="_Toc18150"/>
      <w:r>
        <w:rPr>
          <w:rFonts w:hint="eastAsia"/>
        </w:rPr>
        <w:t>1</w:t>
      </w:r>
      <w:r>
        <w:rPr>
          <w:rFonts w:hint="eastAsia"/>
        </w:rPr>
        <w:t>、提交开题报告</w:t>
      </w:r>
      <w:bookmarkEnd w:id="37"/>
      <w:bookmarkEnd w:id="38"/>
    </w:p>
    <w:p w:rsidR="00F5613B" w:rsidRDefault="00162200">
      <w:pPr>
        <w:spacing w:line="276" w:lineRule="auto"/>
        <w:ind w:firstLineChars="200" w:firstLine="420"/>
        <w:rPr>
          <w:color w:val="FF000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 w:hint="eastAsia"/>
          <w:b/>
          <w:bCs/>
          <w:color w:val="303030"/>
        </w:rPr>
        <w:t>提交</w:t>
      </w:r>
      <w:r>
        <w:rPr>
          <w:rFonts w:asciiTheme="minorEastAsia" w:hAnsiTheme="minorEastAsia" w:hint="eastAsia"/>
          <w:color w:val="303030"/>
        </w:rPr>
        <w:t>：选择“开题管理</w:t>
      </w:r>
      <w:r>
        <w:rPr>
          <w:rFonts w:asciiTheme="minorEastAsia" w:hAnsiTheme="minorEastAsia"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提交开题报告</w:t>
      </w:r>
      <w:r>
        <w:rPr>
          <w:rFonts w:asciiTheme="minorEastAsia" w:hAnsiTheme="minorEastAsia" w:hint="eastAsia"/>
          <w:color w:val="303030"/>
        </w:rPr>
        <w:t>”打开页面，或者在学生首页的“过程文档信息</w:t>
      </w:r>
      <w:r>
        <w:rPr>
          <w:rFonts w:asciiTheme="minorEastAsia" w:hAnsiTheme="minorEastAsia"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开题报告”栏的“点击提交”打开页面，按照系统要求进行填写提交。</w:t>
      </w:r>
    </w:p>
    <w:p w:rsidR="00F5613B" w:rsidRDefault="00162200">
      <w:pPr>
        <w:ind w:firstLine="420"/>
        <w:rPr>
          <w:color w:val="FF0000"/>
        </w:rPr>
      </w:pPr>
      <w:r>
        <w:rPr>
          <w:color w:val="FF0000"/>
        </w:rPr>
        <w:t>若学院未要求提交附件，可为空。</w:t>
      </w:r>
    </w:p>
    <w:p w:rsidR="00F5613B" w:rsidRDefault="00162200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5565775" cy="2975610"/>
            <wp:effectExtent l="0" t="0" r="12065" b="11430"/>
            <wp:docPr id="13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65775" cy="2975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5613B" w:rsidRDefault="00F5613B">
      <w:pPr>
        <w:widowControl/>
        <w:rPr>
          <w:rFonts w:ascii="宋体" w:eastAsia="宋体" w:hAnsi="宋体" w:cs="宋体"/>
          <w:kern w:val="0"/>
          <w:sz w:val="24"/>
          <w:szCs w:val="24"/>
          <w:lang w:bidi="ar"/>
        </w:rPr>
      </w:pPr>
    </w:p>
    <w:p w:rsidR="00F5613B" w:rsidRDefault="00162200">
      <w:pPr>
        <w:widowControl/>
        <w:ind w:firstLineChars="100" w:firstLine="210"/>
        <w:jc w:val="left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 w:hint="eastAsia"/>
          <w:b/>
          <w:bCs/>
          <w:color w:val="303030"/>
        </w:rPr>
        <w:t>修改</w:t>
      </w:r>
      <w:r>
        <w:rPr>
          <w:rFonts w:asciiTheme="minorEastAsia" w:hAnsiTheme="minorEastAsia" w:hint="eastAsia"/>
          <w:color w:val="303030"/>
        </w:rPr>
        <w:t>：</w:t>
      </w:r>
      <w:r>
        <w:rPr>
          <w:rFonts w:asciiTheme="minorEastAsia" w:hAnsiTheme="minorEastAsia" w:hint="eastAsia"/>
          <w:color w:val="303030"/>
        </w:rPr>
        <w:t>教务员老师</w:t>
      </w:r>
      <w:r>
        <w:rPr>
          <w:rFonts w:asciiTheme="minorEastAsia" w:hAnsiTheme="minorEastAsia" w:hint="eastAsia"/>
          <w:color w:val="303030"/>
        </w:rPr>
        <w:t>审核前，学生可以自行修改；审核通过后，需要教务员授权修改权限才可修改。</w:t>
      </w:r>
    </w:p>
    <w:p w:rsidR="00F5613B" w:rsidRDefault="00162200">
      <w:pPr>
        <w:pStyle w:val="1"/>
        <w:spacing w:before="312"/>
      </w:pPr>
      <w:bookmarkStart w:id="39" w:name="_Toc22611"/>
      <w:r>
        <w:rPr>
          <w:rFonts w:hint="eastAsia"/>
        </w:rPr>
        <w:t>三、指导记录（提交、查看</w:t>
      </w:r>
      <w:r>
        <w:rPr>
          <w:rFonts w:hint="eastAsia"/>
        </w:rPr>
        <w:t>，</w:t>
      </w:r>
      <w:r>
        <w:rPr>
          <w:rFonts w:hint="eastAsia"/>
        </w:rPr>
        <w:t>无需审核</w:t>
      </w:r>
      <w:r>
        <w:rPr>
          <w:rFonts w:hint="eastAsia"/>
        </w:rPr>
        <w:t>）</w:t>
      </w:r>
      <w:bookmarkEnd w:id="39"/>
    </w:p>
    <w:p w:rsidR="00F5613B" w:rsidRDefault="00162200">
      <w:pPr>
        <w:widowControl/>
        <w:ind w:firstLineChars="100" w:firstLine="210"/>
        <w:jc w:val="left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5064760" cy="2166620"/>
            <wp:effectExtent l="0" t="0" r="2540" b="508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77381" cy="217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13B" w:rsidRDefault="00162200">
      <w:pPr>
        <w:widowControl/>
        <w:ind w:firstLineChars="100" w:firstLine="210"/>
        <w:jc w:val="left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 w:hint="eastAsia"/>
          <w:b/>
          <w:bCs/>
          <w:color w:val="303030"/>
        </w:rPr>
        <w:t>建议学生的提交次序，和，指导教师的指导时间先后次序</w:t>
      </w:r>
      <w:r>
        <w:rPr>
          <w:rFonts w:asciiTheme="minorEastAsia" w:hAnsiTheme="minorEastAsia" w:hint="eastAsia"/>
          <w:b/>
          <w:bCs/>
          <w:color w:val="303030"/>
        </w:rPr>
        <w:t xml:space="preserve"> </w:t>
      </w:r>
      <w:r>
        <w:rPr>
          <w:rFonts w:asciiTheme="minorEastAsia" w:hAnsiTheme="minorEastAsia" w:hint="eastAsia"/>
          <w:b/>
          <w:bCs/>
          <w:color w:val="303030"/>
        </w:rPr>
        <w:t>相匹配</w:t>
      </w:r>
      <w:r>
        <w:rPr>
          <w:rFonts w:asciiTheme="minorEastAsia" w:hAnsiTheme="minorEastAsia" w:hint="eastAsia"/>
          <w:color w:val="303030"/>
        </w:rPr>
        <w:t>：</w:t>
      </w:r>
    </w:p>
    <w:p w:rsidR="00F5613B" w:rsidRDefault="00162200">
      <w:pPr>
        <w:pStyle w:val="1"/>
        <w:spacing w:before="312"/>
      </w:pPr>
      <w:bookmarkStart w:id="40" w:name="_Toc23878"/>
      <w:bookmarkStart w:id="41" w:name="_Toc13498"/>
      <w:r>
        <w:rPr>
          <w:rFonts w:hint="eastAsia"/>
        </w:rPr>
        <w:lastRenderedPageBreak/>
        <w:t>四、论文查重（原创、授权声明）（提交、查看）</w:t>
      </w:r>
      <w:bookmarkEnd w:id="40"/>
    </w:p>
    <w:p w:rsidR="00F5613B" w:rsidRDefault="00162200">
      <w:pPr>
        <w:pStyle w:val="2"/>
      </w:pPr>
      <w:bookmarkStart w:id="42" w:name="_Toc21484"/>
      <w:r>
        <w:t>1</w:t>
      </w:r>
      <w:r>
        <w:rPr>
          <w:rFonts w:hint="eastAsia"/>
        </w:rPr>
        <w:t>、</w:t>
      </w:r>
      <w:r>
        <w:t>提交</w:t>
      </w:r>
      <w:bookmarkEnd w:id="41"/>
      <w:r>
        <w:rPr>
          <w:rFonts w:hint="eastAsia"/>
        </w:rPr>
        <w:t>原创、授权声明</w:t>
      </w:r>
      <w:r>
        <w:rPr>
          <w:rFonts w:hint="eastAsia"/>
        </w:rPr>
        <w:t xml:space="preserve"> </w:t>
      </w:r>
      <w:r>
        <w:t xml:space="preserve"> </w:t>
      </w:r>
      <w:r>
        <w:rPr>
          <w:rFonts w:asciiTheme="minorEastAsia" w:hAnsiTheme="minorEastAsia" w:hint="eastAsia"/>
          <w:color w:val="FF0000"/>
          <w:szCs w:val="24"/>
        </w:rPr>
        <w:t>★</w:t>
      </w:r>
      <w:r>
        <w:rPr>
          <w:rFonts w:asciiTheme="minorEastAsia" w:hAnsiTheme="minorEastAsia" w:hint="eastAsia"/>
          <w:color w:val="303030"/>
          <w:szCs w:val="24"/>
        </w:rPr>
        <w:t>学生勾选同意即为线下签字</w:t>
      </w:r>
      <w:bookmarkEnd w:id="42"/>
    </w:p>
    <w:p w:rsidR="00F5613B" w:rsidRDefault="00162200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3604895" cy="147066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12002" cy="147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13B" w:rsidRDefault="00162200">
      <w:pPr>
        <w:pStyle w:val="2"/>
      </w:pPr>
      <w:bookmarkStart w:id="43" w:name="_Toc3048"/>
      <w:r>
        <w:rPr>
          <w:rFonts w:hint="eastAsia"/>
        </w:rPr>
        <w:t>2</w:t>
      </w:r>
      <w:r>
        <w:rPr>
          <w:rFonts w:hint="eastAsia"/>
        </w:rPr>
        <w:t>、论文查重：</w:t>
      </w:r>
      <w:r>
        <w:t>提交</w:t>
      </w:r>
      <w:r>
        <w:rPr>
          <w:rFonts w:hint="eastAsia"/>
        </w:rPr>
        <w:t>毕业论文查重稿</w:t>
      </w:r>
      <w:bookmarkEnd w:id="43"/>
    </w:p>
    <w:p w:rsidR="00F5613B" w:rsidRDefault="00162200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步：选择“论文查重”打开页面，或者在学生首页的“过程文档信息</w:t>
      </w:r>
      <w:r>
        <w:rPr>
          <w:rFonts w:asciiTheme="minorEastAsia" w:hAnsiTheme="minorEastAsia"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毕业设计（论文）”栏的“点击提交”打开页面</w:t>
      </w:r>
    </w:p>
    <w:p w:rsidR="00F5613B" w:rsidRDefault="00162200">
      <w:pPr>
        <w:widowControl/>
        <w:jc w:val="center"/>
      </w:pPr>
      <w:r>
        <w:rPr>
          <w:noProof/>
        </w:rPr>
        <w:drawing>
          <wp:inline distT="0" distB="0" distL="0" distR="0">
            <wp:extent cx="5274310" cy="137858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13B" w:rsidRDefault="00162200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2</w:t>
      </w:r>
      <w:r>
        <w:rPr>
          <w:rFonts w:asciiTheme="minorEastAsia" w:hAnsiTheme="minorEastAsia" w:hint="eastAsia"/>
          <w:color w:val="303030"/>
        </w:rPr>
        <w:t>步：输入关键词等内容，添加待上传的毕设（论文）文档，选择是否添加附件或其他内容（比如网址链接等），进行提交。</w:t>
      </w:r>
    </w:p>
    <w:p w:rsidR="00F5613B" w:rsidRDefault="00162200">
      <w:pPr>
        <w:widowControl/>
        <w:jc w:val="center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4962525" cy="2185670"/>
            <wp:effectExtent l="0" t="0" r="0" b="50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80636" cy="219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13B" w:rsidRDefault="00162200">
      <w:pPr>
        <w:spacing w:line="276" w:lineRule="auto"/>
        <w:ind w:firstLineChars="200" w:firstLine="422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b/>
          <w:bCs/>
          <w:color w:val="303030"/>
        </w:rPr>
        <w:t>*</w:t>
      </w:r>
      <w:r>
        <w:rPr>
          <w:rFonts w:asciiTheme="minorEastAsia" w:hAnsiTheme="minorEastAsia" w:hint="eastAsia"/>
          <w:b/>
          <w:bCs/>
          <w:color w:val="303030"/>
        </w:rPr>
        <w:t>目前学校设置两次检测机会，具体检测时间听从学院具体安排。</w:t>
      </w:r>
      <w:r>
        <w:rPr>
          <w:rFonts w:asciiTheme="minorEastAsia" w:hAnsiTheme="minorEastAsia" w:hint="eastAsia"/>
          <w:b/>
          <w:bCs/>
          <w:color w:val="FF0000"/>
        </w:rPr>
        <w:t>学校规定两次机会，请同学珍惜。</w:t>
      </w:r>
      <w:r>
        <w:rPr>
          <w:rFonts w:asciiTheme="minorEastAsia" w:hAnsiTheme="minorEastAsia" w:hint="eastAsia"/>
          <w:b/>
          <w:bCs/>
          <w:color w:val="303030"/>
        </w:rPr>
        <w:t>*</w:t>
      </w:r>
      <w:r>
        <w:rPr>
          <w:rFonts w:asciiTheme="minorEastAsia" w:hAnsiTheme="minorEastAsia" w:hint="eastAsia"/>
          <w:b/>
          <w:bCs/>
          <w:color w:val="303030"/>
        </w:rPr>
        <w:t>检测后，学生可以查看报告单。</w:t>
      </w:r>
    </w:p>
    <w:p w:rsidR="00F5613B" w:rsidRDefault="00162200">
      <w:pPr>
        <w:pStyle w:val="1"/>
        <w:spacing w:before="312"/>
      </w:pPr>
      <w:bookmarkStart w:id="44" w:name="_Toc19161"/>
      <w:r>
        <w:rPr>
          <w:rFonts w:hint="eastAsia"/>
        </w:rPr>
        <w:lastRenderedPageBreak/>
        <w:t>五、论文评阅（点开可查看教师评阅信息）略</w:t>
      </w:r>
      <w:bookmarkEnd w:id="44"/>
    </w:p>
    <w:p w:rsidR="00F5613B" w:rsidRDefault="00162200">
      <w:pPr>
        <w:pStyle w:val="1"/>
        <w:spacing w:before="312"/>
      </w:pPr>
      <w:bookmarkStart w:id="45" w:name="_Toc26957"/>
      <w:r>
        <w:rPr>
          <w:rFonts w:hint="eastAsia"/>
        </w:rPr>
        <w:t>六、毕业答辩（查看答辩组安排、准时参加答辩）</w:t>
      </w:r>
      <w:bookmarkEnd w:id="45"/>
    </w:p>
    <w:p w:rsidR="00F5613B" w:rsidRDefault="00162200">
      <w:r>
        <w:rPr>
          <w:noProof/>
        </w:rPr>
        <w:drawing>
          <wp:inline distT="0" distB="0" distL="0" distR="0">
            <wp:extent cx="3690620" cy="1509395"/>
            <wp:effectExtent l="0" t="0" r="508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90964" cy="150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13B" w:rsidRDefault="00162200">
      <w:pPr>
        <w:pStyle w:val="2"/>
      </w:pPr>
      <w:bookmarkStart w:id="46" w:name="_Toc3149"/>
      <w:r>
        <w:rPr>
          <w:rFonts w:hint="eastAsia"/>
        </w:rPr>
        <w:t>1</w:t>
      </w:r>
      <w:r>
        <w:rPr>
          <w:rFonts w:hint="eastAsia"/>
        </w:rPr>
        <w:t>、查看答辩组安排</w:t>
      </w:r>
      <w:bookmarkEnd w:id="46"/>
    </w:p>
    <w:p w:rsidR="00F5613B" w:rsidRDefault="00162200">
      <w:r>
        <w:rPr>
          <w:rFonts w:hint="eastAsia"/>
        </w:rPr>
        <w:t>可在线查看具体的答辩时间、答辩地点等信息。关注微信消息提醒后，可在答辩前进行提醒。</w:t>
      </w:r>
    </w:p>
    <w:p w:rsidR="00F5613B" w:rsidRDefault="00162200">
      <w:pPr>
        <w:pStyle w:val="2"/>
      </w:pPr>
      <w:bookmarkStart w:id="47" w:name="_Toc14246"/>
      <w:r>
        <w:rPr>
          <w:rFonts w:hint="eastAsia"/>
        </w:rPr>
        <w:t>2</w:t>
      </w:r>
      <w:r>
        <w:rPr>
          <w:rFonts w:hint="eastAsia"/>
        </w:rPr>
        <w:t>、</w:t>
      </w:r>
      <w:r>
        <w:t>提交答辩记录</w:t>
      </w:r>
      <w:r>
        <w:rPr>
          <w:rFonts w:hint="eastAsia"/>
        </w:rPr>
        <w:t>（根据院部系要求执行</w:t>
      </w:r>
      <w:r>
        <w:rPr>
          <w:rFonts w:hint="eastAsia"/>
        </w:rPr>
        <w:t>，</w:t>
      </w:r>
      <w:r>
        <w:rPr>
          <w:rFonts w:hint="eastAsia"/>
        </w:rPr>
        <w:t>如无可忽略</w:t>
      </w:r>
      <w:r>
        <w:rPr>
          <w:rFonts w:hint="eastAsia"/>
        </w:rPr>
        <w:t>）</w:t>
      </w:r>
      <w:bookmarkStart w:id="48" w:name="_GoBack"/>
      <w:bookmarkEnd w:id="47"/>
      <w:bookmarkEnd w:id="48"/>
    </w:p>
    <w:p w:rsidR="00F5613B" w:rsidRDefault="00162200">
      <w:pPr>
        <w:ind w:firstLine="420"/>
      </w:pPr>
      <w:r>
        <w:t>答辩结束后，</w:t>
      </w:r>
      <w:r>
        <w:rPr>
          <w:rFonts w:hint="eastAsia"/>
        </w:rPr>
        <w:t>学院如要求学生自行填写，</w:t>
      </w:r>
      <w:r>
        <w:t>可</w:t>
      </w:r>
      <w:r>
        <w:rPr>
          <w:rFonts w:hint="eastAsia"/>
        </w:rPr>
        <w:t>提交</w:t>
      </w:r>
      <w:r>
        <w:t>答辩记录</w:t>
      </w:r>
      <w:r>
        <w:rPr>
          <w:rFonts w:hint="eastAsia"/>
        </w:rPr>
        <w:t>；位置：毕业答辩</w:t>
      </w:r>
      <w:r>
        <w:rPr>
          <w:rFonts w:hint="eastAsia"/>
        </w:rPr>
        <w:t>-</w:t>
      </w:r>
      <w:r>
        <w:rPr>
          <w:rFonts w:hint="eastAsia"/>
        </w:rPr>
        <w:t>毕业答辩情况界面。</w:t>
      </w:r>
    </w:p>
    <w:p w:rsidR="00F5613B" w:rsidRDefault="00162200">
      <w:pPr>
        <w:jc w:val="center"/>
      </w:pPr>
      <w:r>
        <w:rPr>
          <w:noProof/>
        </w:rPr>
        <w:drawing>
          <wp:inline distT="0" distB="0" distL="114300" distR="114300">
            <wp:extent cx="1162050" cy="1162050"/>
            <wp:effectExtent l="0" t="0" r="0" b="0"/>
            <wp:docPr id="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rcRect r="20538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91105" cy="1818005"/>
            <wp:effectExtent l="0" t="0" r="4445" b="127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2"/>
                    <a:srcRect l="25651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13B" w:rsidRDefault="00162200">
      <w:pPr>
        <w:pStyle w:val="1"/>
        <w:spacing w:before="312"/>
      </w:pPr>
      <w:bookmarkStart w:id="49" w:name="_Toc2626"/>
      <w:r>
        <w:rPr>
          <w:rFonts w:hint="eastAsia"/>
        </w:rPr>
        <w:t>七、学生成绩（查看）略</w:t>
      </w:r>
      <w:bookmarkEnd w:id="49"/>
    </w:p>
    <w:p w:rsidR="00F5613B" w:rsidRDefault="00162200">
      <w:pPr>
        <w:spacing w:line="276" w:lineRule="auto"/>
        <w:rPr>
          <w:rFonts w:asciiTheme="minorEastAsia" w:hAnsiTheme="minorEastAsia"/>
          <w:b/>
          <w:bCs/>
          <w:color w:val="303030"/>
        </w:rPr>
      </w:pPr>
      <w:r>
        <w:rPr>
          <w:noProof/>
        </w:rPr>
        <w:drawing>
          <wp:inline distT="0" distB="0" distL="0" distR="0">
            <wp:extent cx="4824095" cy="92392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24448" cy="92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13B" w:rsidRDefault="00162200">
      <w:pPr>
        <w:pStyle w:val="1"/>
        <w:spacing w:before="312"/>
      </w:pPr>
      <w:bookmarkStart w:id="50" w:name="_Toc23962"/>
      <w:bookmarkStart w:id="51" w:name="_Toc13511"/>
      <w:bookmarkStart w:id="52" w:name="_Toc8043"/>
      <w:r>
        <w:rPr>
          <w:rFonts w:hint="eastAsia"/>
        </w:rPr>
        <w:t>八、</w:t>
      </w:r>
      <w:bookmarkEnd w:id="50"/>
      <w:bookmarkEnd w:id="51"/>
      <w:r>
        <w:rPr>
          <w:rFonts w:hint="eastAsia"/>
        </w:rPr>
        <w:t>论文终版（提交、查看）</w:t>
      </w:r>
      <w:bookmarkEnd w:id="52"/>
    </w:p>
    <w:p w:rsidR="00F5613B" w:rsidRDefault="00162200">
      <w:pPr>
        <w:ind w:firstLine="420"/>
        <w:rPr>
          <w:b/>
          <w:bCs/>
          <w:color w:val="C00000"/>
        </w:rPr>
      </w:pPr>
      <w:r>
        <w:t>“</w:t>
      </w:r>
      <w:r>
        <w:t>教</w:t>
      </w:r>
      <w:r>
        <w:rPr>
          <w:rFonts w:hint="eastAsia"/>
        </w:rPr>
        <w:t>务员</w:t>
      </w:r>
      <w:r>
        <w:t>”</w:t>
      </w:r>
      <w:r>
        <w:rPr>
          <w:rFonts w:hint="eastAsia"/>
        </w:rPr>
        <w:t>开通最终版提交权限以后</w:t>
      </w:r>
      <w:r>
        <w:t>，学生可</w:t>
      </w:r>
      <w:r>
        <w:rPr>
          <w:rFonts w:hint="eastAsia"/>
        </w:rPr>
        <w:t>看到论文终版提交</w:t>
      </w:r>
      <w:r>
        <w:t>按钮</w:t>
      </w:r>
      <w:r>
        <w:rPr>
          <w:rFonts w:hint="eastAsia"/>
        </w:rPr>
        <w:t>，页面</w:t>
      </w:r>
      <w:r>
        <w:t>与提交</w:t>
      </w:r>
      <w:r>
        <w:rPr>
          <w:rFonts w:hint="eastAsia"/>
        </w:rPr>
        <w:t>查重</w:t>
      </w:r>
      <w:r>
        <w:t>论文页面相同</w:t>
      </w:r>
      <w:r>
        <w:rPr>
          <w:rFonts w:hint="eastAsia"/>
        </w:rPr>
        <w:t>。位置如下：</w:t>
      </w:r>
      <w:r>
        <w:rPr>
          <w:rFonts w:hint="eastAsia"/>
          <w:b/>
          <w:bCs/>
          <w:color w:val="C00000"/>
        </w:rPr>
        <w:t>论文终版管理</w:t>
      </w:r>
      <w:r>
        <w:rPr>
          <w:rFonts w:hint="eastAsia"/>
          <w:b/>
          <w:bCs/>
          <w:color w:val="C00000"/>
        </w:rPr>
        <w:t>（</w:t>
      </w:r>
      <w:r>
        <w:rPr>
          <w:rFonts w:hint="eastAsia"/>
          <w:b/>
          <w:bCs/>
          <w:color w:val="C00000"/>
        </w:rPr>
        <w:t>答辩后</w:t>
      </w:r>
      <w:r>
        <w:rPr>
          <w:rFonts w:hint="eastAsia"/>
          <w:b/>
          <w:bCs/>
          <w:color w:val="C00000"/>
        </w:rPr>
        <w:t>）</w:t>
      </w:r>
      <w:r>
        <w:rPr>
          <w:rFonts w:hint="eastAsia"/>
          <w:b/>
          <w:bCs/>
          <w:color w:val="C00000"/>
        </w:rPr>
        <w:t>-</w:t>
      </w:r>
      <w:r>
        <w:rPr>
          <w:rFonts w:hint="eastAsia"/>
          <w:b/>
          <w:bCs/>
          <w:color w:val="C00000"/>
        </w:rPr>
        <w:t>提交</w:t>
      </w:r>
      <w:r>
        <w:rPr>
          <w:rFonts w:hint="eastAsia"/>
          <w:b/>
          <w:bCs/>
          <w:color w:val="C00000"/>
        </w:rPr>
        <w:t>论文</w:t>
      </w:r>
      <w:r>
        <w:rPr>
          <w:rFonts w:hint="eastAsia"/>
          <w:b/>
          <w:bCs/>
          <w:color w:val="C00000"/>
        </w:rPr>
        <w:t>最</w:t>
      </w:r>
      <w:r>
        <w:rPr>
          <w:rFonts w:hint="eastAsia"/>
          <w:b/>
          <w:bCs/>
          <w:color w:val="C00000"/>
        </w:rPr>
        <w:t>终版</w:t>
      </w:r>
    </w:p>
    <w:p w:rsidR="00F5613B" w:rsidRDefault="00162200">
      <w:pPr>
        <w:jc w:val="center"/>
      </w:pPr>
      <w:r>
        <w:rPr>
          <w:noProof/>
        </w:rPr>
        <w:lastRenderedPageBreak/>
        <w:drawing>
          <wp:inline distT="0" distB="0" distL="0" distR="0">
            <wp:extent cx="1628775" cy="1333500"/>
            <wp:effectExtent l="0" t="0" r="952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28787" cy="13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13B" w:rsidRDefault="00162200">
      <w:pPr>
        <w:ind w:firstLineChars="200" w:firstLine="420"/>
      </w:pPr>
      <w:r>
        <w:rPr>
          <w:rFonts w:hint="eastAsia"/>
        </w:rPr>
        <w:t>进入页面后，点击最右侧的“提交文档”即可</w:t>
      </w:r>
    </w:p>
    <w:p w:rsidR="00F5613B" w:rsidRDefault="00162200">
      <w:r>
        <w:rPr>
          <w:noProof/>
        </w:rPr>
        <w:drawing>
          <wp:inline distT="0" distB="0" distL="114300" distR="114300">
            <wp:extent cx="5270500" cy="605790"/>
            <wp:effectExtent l="0" t="0" r="2540" b="3810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13B" w:rsidRDefault="00162200">
      <w:pPr>
        <w:pStyle w:val="1"/>
        <w:spacing w:before="312"/>
      </w:pPr>
      <w:bookmarkStart w:id="53" w:name="_Toc22565"/>
      <w:bookmarkStart w:id="54" w:name="_Toc872901638"/>
      <w:bookmarkStart w:id="55" w:name="_Toc9889"/>
      <w:r>
        <w:rPr>
          <w:rFonts w:hint="eastAsia"/>
        </w:rPr>
        <w:t>九、文档导出</w:t>
      </w:r>
      <w:bookmarkEnd w:id="53"/>
    </w:p>
    <w:bookmarkEnd w:id="54"/>
    <w:bookmarkEnd w:id="55"/>
    <w:p w:rsidR="00F5613B" w:rsidRDefault="00162200">
      <w:pPr>
        <w:spacing w:line="276" w:lineRule="auto"/>
      </w:pPr>
      <w:r>
        <w:rPr>
          <w:rFonts w:hint="eastAsia"/>
        </w:rPr>
        <w:t>位置：首页</w:t>
      </w:r>
      <w:r>
        <w:rPr>
          <w:rFonts w:hint="eastAsia"/>
        </w:rPr>
        <w:t>-</w:t>
      </w:r>
      <w:r>
        <w:rPr>
          <w:rFonts w:hint="eastAsia"/>
        </w:rPr>
        <w:t>导出文档，根据需要导出全部或部分文档（若</w:t>
      </w:r>
      <w:r>
        <w:rPr>
          <w:rFonts w:hint="eastAsia"/>
        </w:rPr>
        <w:t>word</w:t>
      </w:r>
      <w:r>
        <w:rPr>
          <w:rFonts w:hint="eastAsia"/>
        </w:rPr>
        <w:t>格式有瑕疵，可自行微调）</w:t>
      </w:r>
    </w:p>
    <w:p w:rsidR="00F5613B" w:rsidRDefault="00162200">
      <w:pPr>
        <w:jc w:val="center"/>
      </w:pPr>
      <w:r>
        <w:rPr>
          <w:noProof/>
        </w:rPr>
        <w:drawing>
          <wp:inline distT="0" distB="0" distL="0" distR="0">
            <wp:extent cx="3799840" cy="3792220"/>
            <wp:effectExtent l="0" t="0" r="10160" b="254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20926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13B" w:rsidRDefault="00162200">
      <w:pPr>
        <w:pStyle w:val="1"/>
        <w:spacing w:before="312"/>
      </w:pPr>
      <w:bookmarkStart w:id="56" w:name="_Toc10183"/>
      <w:r>
        <w:rPr>
          <w:rFonts w:hint="eastAsia"/>
        </w:rPr>
        <w:lastRenderedPageBreak/>
        <w:t>第三部分</w:t>
      </w:r>
      <w:bookmarkEnd w:id="56"/>
    </w:p>
    <w:p w:rsidR="00F5613B" w:rsidRDefault="00162200">
      <w:pPr>
        <w:pStyle w:val="2"/>
        <w:numPr>
          <w:ilvl w:val="0"/>
          <w:numId w:val="4"/>
        </w:numPr>
      </w:pPr>
      <w:bookmarkStart w:id="57" w:name="_Toc25637"/>
      <w:r>
        <w:rPr>
          <w:rFonts w:hint="eastAsia"/>
        </w:rPr>
        <w:t>公开发表论文填报（提交），有就填报，无就不用填</w:t>
      </w:r>
      <w:bookmarkEnd w:id="57"/>
    </w:p>
    <w:p w:rsidR="00F5613B" w:rsidRDefault="00162200">
      <w:pPr>
        <w:pStyle w:val="2"/>
      </w:pPr>
      <w:bookmarkStart w:id="58" w:name="_Toc9004"/>
      <w:r>
        <w:rPr>
          <w:rFonts w:hint="eastAsia"/>
        </w:rPr>
        <w:t>二、使用实验室统计（提交），有就填报，无就不用填</w:t>
      </w:r>
      <w:bookmarkEnd w:id="58"/>
    </w:p>
    <w:p w:rsidR="00F5613B" w:rsidRDefault="00162200">
      <w:pPr>
        <w:spacing w:line="276" w:lineRule="auto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4286885" cy="946785"/>
            <wp:effectExtent l="0" t="0" r="0" b="571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41658" cy="95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13B" w:rsidRDefault="00162200">
      <w:pPr>
        <w:pStyle w:val="2"/>
      </w:pPr>
      <w:bookmarkStart w:id="59" w:name="_Toc26593"/>
      <w:r>
        <w:rPr>
          <w:rFonts w:hint="eastAsia"/>
        </w:rPr>
        <w:t>三、其他操作，详见系统右上角，</w:t>
      </w:r>
      <w:r>
        <w:rPr>
          <w:rFonts w:hint="eastAsia"/>
        </w:rPr>
        <w:t xml:space="preserve"> </w:t>
      </w:r>
      <w:r>
        <w:rPr>
          <w:rFonts w:hint="eastAsia"/>
        </w:rPr>
        <w:t>更新、帮助</w:t>
      </w:r>
      <w:r>
        <w:rPr>
          <w:rFonts w:hint="eastAsia"/>
        </w:rPr>
        <w:t xml:space="preserve"> </w:t>
      </w:r>
      <w:r>
        <w:rPr>
          <w:rFonts w:hint="eastAsia"/>
        </w:rPr>
        <w:t>等功能</w:t>
      </w:r>
      <w:bookmarkEnd w:id="59"/>
    </w:p>
    <w:p w:rsidR="00F5613B" w:rsidRDefault="00162200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5024120" cy="3145155"/>
            <wp:effectExtent l="0" t="0" r="5080" b="9525"/>
            <wp:docPr id="14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IMG_25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24120" cy="3145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5613B" w:rsidRDefault="00F5613B">
      <w:pPr>
        <w:pStyle w:val="1"/>
        <w:spacing w:before="312"/>
      </w:pPr>
    </w:p>
    <w:p w:rsidR="00F5613B" w:rsidRDefault="00F5613B"/>
    <w:p w:rsidR="00F5613B" w:rsidRDefault="00F5613B">
      <w:pPr>
        <w:widowControl/>
        <w:jc w:val="left"/>
      </w:pPr>
    </w:p>
    <w:p w:rsidR="00F5613B" w:rsidRDefault="00F5613B">
      <w:pPr>
        <w:spacing w:line="276" w:lineRule="auto"/>
        <w:rPr>
          <w:rFonts w:asciiTheme="minorEastAsia" w:hAnsiTheme="minorEastAsia"/>
          <w:color w:val="303030"/>
        </w:rPr>
      </w:pPr>
    </w:p>
    <w:sectPr w:rsidR="00F5613B">
      <w:footerReference w:type="default" r:id="rId3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200" w:rsidRDefault="00162200">
      <w:r>
        <w:separator/>
      </w:r>
    </w:p>
  </w:endnote>
  <w:endnote w:type="continuationSeparator" w:id="0">
    <w:p w:rsidR="00162200" w:rsidRDefault="00162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13B" w:rsidRDefault="001622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5613B" w:rsidRDefault="001622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D3A31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Le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VBPLe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5613B" w:rsidRDefault="001622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D3A31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200" w:rsidRDefault="00162200">
      <w:r>
        <w:separator/>
      </w:r>
    </w:p>
  </w:footnote>
  <w:footnote w:type="continuationSeparator" w:id="0">
    <w:p w:rsidR="00162200" w:rsidRDefault="00162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13B" w:rsidRDefault="00162200">
    <w:pPr>
      <w:pStyle w:val="a5"/>
    </w:pPr>
    <w:r>
      <w:rPr>
        <w:rFonts w:hint="eastAsia"/>
      </w:rPr>
      <w:t>同方知网数字出版技术股份有限公司</w: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4811395</wp:posOffset>
          </wp:positionH>
          <wp:positionV relativeFrom="paragraph">
            <wp:posOffset>-168910</wp:posOffset>
          </wp:positionV>
          <wp:extent cx="890905" cy="295275"/>
          <wp:effectExtent l="0" t="0" r="4445" b="9525"/>
          <wp:wrapSquare wrapText="bothSides"/>
          <wp:docPr id="44" name="图片 32" descr="logo方案-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图片 32" descr="logo方案-终"/>
                  <pic:cNvPicPr>
                    <a:picLocks noChangeAspect="1"/>
                  </pic:cNvPicPr>
                </pic:nvPicPr>
                <pic:blipFill>
                  <a:blip r:embed="rId1" cstate="screen"/>
                  <a:stretch>
                    <a:fillRect/>
                  </a:stretch>
                </pic:blipFill>
                <pic:spPr>
                  <a:xfrm>
                    <a:off x="0" y="0"/>
                    <a:ext cx="890905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CB9EFF"/>
    <w:multiLevelType w:val="singleLevel"/>
    <w:tmpl w:val="92CB9EFF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" w15:restartNumberingAfterBreak="0">
    <w:nsid w:val="FF10AAF3"/>
    <w:multiLevelType w:val="singleLevel"/>
    <w:tmpl w:val="FF10AAF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2AB9DD46"/>
    <w:multiLevelType w:val="singleLevel"/>
    <w:tmpl w:val="2AB9DD46"/>
    <w:lvl w:ilvl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3" w15:restartNumberingAfterBreak="0">
    <w:nsid w:val="4FCBBD53"/>
    <w:multiLevelType w:val="singleLevel"/>
    <w:tmpl w:val="4FCBBD53"/>
    <w:lvl w:ilvl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0DB"/>
    <w:rsid w:val="0000196F"/>
    <w:rsid w:val="0000203D"/>
    <w:rsid w:val="000038AB"/>
    <w:rsid w:val="00005C3E"/>
    <w:rsid w:val="00006015"/>
    <w:rsid w:val="00006180"/>
    <w:rsid w:val="000134B2"/>
    <w:rsid w:val="00013743"/>
    <w:rsid w:val="000138AE"/>
    <w:rsid w:val="000168CD"/>
    <w:rsid w:val="00017AE2"/>
    <w:rsid w:val="00022BC4"/>
    <w:rsid w:val="00022C83"/>
    <w:rsid w:val="00023303"/>
    <w:rsid w:val="00030D2B"/>
    <w:rsid w:val="00030DEC"/>
    <w:rsid w:val="00032FE6"/>
    <w:rsid w:val="0003453E"/>
    <w:rsid w:val="00040E7E"/>
    <w:rsid w:val="00043172"/>
    <w:rsid w:val="000435B5"/>
    <w:rsid w:val="00045BA9"/>
    <w:rsid w:val="0004615E"/>
    <w:rsid w:val="00047311"/>
    <w:rsid w:val="000530C9"/>
    <w:rsid w:val="00066332"/>
    <w:rsid w:val="00067217"/>
    <w:rsid w:val="00067436"/>
    <w:rsid w:val="00067E29"/>
    <w:rsid w:val="00070398"/>
    <w:rsid w:val="0007052A"/>
    <w:rsid w:val="00071FB8"/>
    <w:rsid w:val="0007335E"/>
    <w:rsid w:val="00073512"/>
    <w:rsid w:val="000754FE"/>
    <w:rsid w:val="00075712"/>
    <w:rsid w:val="0008198A"/>
    <w:rsid w:val="000825BD"/>
    <w:rsid w:val="00082BA8"/>
    <w:rsid w:val="00083E01"/>
    <w:rsid w:val="00083F64"/>
    <w:rsid w:val="000855EA"/>
    <w:rsid w:val="00085E01"/>
    <w:rsid w:val="00086545"/>
    <w:rsid w:val="00087072"/>
    <w:rsid w:val="00090B25"/>
    <w:rsid w:val="0009160D"/>
    <w:rsid w:val="00093A51"/>
    <w:rsid w:val="00094AEC"/>
    <w:rsid w:val="000A038D"/>
    <w:rsid w:val="000A4C4E"/>
    <w:rsid w:val="000A51AE"/>
    <w:rsid w:val="000A5967"/>
    <w:rsid w:val="000B056E"/>
    <w:rsid w:val="000B1158"/>
    <w:rsid w:val="000B1CCC"/>
    <w:rsid w:val="000B29F7"/>
    <w:rsid w:val="000B30EA"/>
    <w:rsid w:val="000B39EE"/>
    <w:rsid w:val="000B66A3"/>
    <w:rsid w:val="000C2046"/>
    <w:rsid w:val="000C2DB9"/>
    <w:rsid w:val="000C3BE0"/>
    <w:rsid w:val="000C4591"/>
    <w:rsid w:val="000C624C"/>
    <w:rsid w:val="000D07C3"/>
    <w:rsid w:val="000D0D18"/>
    <w:rsid w:val="000D0D8C"/>
    <w:rsid w:val="000D1381"/>
    <w:rsid w:val="000D1905"/>
    <w:rsid w:val="000D207F"/>
    <w:rsid w:val="000D20D0"/>
    <w:rsid w:val="000D304F"/>
    <w:rsid w:val="000D3067"/>
    <w:rsid w:val="000D3812"/>
    <w:rsid w:val="000D55E4"/>
    <w:rsid w:val="000E0D0C"/>
    <w:rsid w:val="000E2F41"/>
    <w:rsid w:val="000E319C"/>
    <w:rsid w:val="000E3A4C"/>
    <w:rsid w:val="000E68A9"/>
    <w:rsid w:val="000F0DCC"/>
    <w:rsid w:val="000F103C"/>
    <w:rsid w:val="000F246B"/>
    <w:rsid w:val="000F2886"/>
    <w:rsid w:val="000F2E69"/>
    <w:rsid w:val="000F2F12"/>
    <w:rsid w:val="000F4BC9"/>
    <w:rsid w:val="000F4EFB"/>
    <w:rsid w:val="000F54FD"/>
    <w:rsid w:val="000F6286"/>
    <w:rsid w:val="000F70B3"/>
    <w:rsid w:val="000F7DDE"/>
    <w:rsid w:val="00100709"/>
    <w:rsid w:val="00101186"/>
    <w:rsid w:val="001029C8"/>
    <w:rsid w:val="001033B4"/>
    <w:rsid w:val="00103827"/>
    <w:rsid w:val="00110BB6"/>
    <w:rsid w:val="001110DB"/>
    <w:rsid w:val="001128D6"/>
    <w:rsid w:val="001136ED"/>
    <w:rsid w:val="00114295"/>
    <w:rsid w:val="0011774C"/>
    <w:rsid w:val="001208A5"/>
    <w:rsid w:val="00120B3B"/>
    <w:rsid w:val="00123079"/>
    <w:rsid w:val="00123521"/>
    <w:rsid w:val="00123B70"/>
    <w:rsid w:val="00124019"/>
    <w:rsid w:val="0012403A"/>
    <w:rsid w:val="00124FEE"/>
    <w:rsid w:val="00126F0E"/>
    <w:rsid w:val="00130357"/>
    <w:rsid w:val="001313A0"/>
    <w:rsid w:val="00132575"/>
    <w:rsid w:val="0013720C"/>
    <w:rsid w:val="00137B72"/>
    <w:rsid w:val="001408A5"/>
    <w:rsid w:val="00142A44"/>
    <w:rsid w:val="00142B11"/>
    <w:rsid w:val="00143449"/>
    <w:rsid w:val="0014443A"/>
    <w:rsid w:val="00144C90"/>
    <w:rsid w:val="00150D93"/>
    <w:rsid w:val="001519AA"/>
    <w:rsid w:val="00157147"/>
    <w:rsid w:val="001573B1"/>
    <w:rsid w:val="00162200"/>
    <w:rsid w:val="0016448A"/>
    <w:rsid w:val="00164735"/>
    <w:rsid w:val="00166295"/>
    <w:rsid w:val="00171439"/>
    <w:rsid w:val="00173B4B"/>
    <w:rsid w:val="0017541F"/>
    <w:rsid w:val="00175D5F"/>
    <w:rsid w:val="00176566"/>
    <w:rsid w:val="0017784A"/>
    <w:rsid w:val="00180BC2"/>
    <w:rsid w:val="00184F6D"/>
    <w:rsid w:val="00190BEF"/>
    <w:rsid w:val="001912C0"/>
    <w:rsid w:val="00192006"/>
    <w:rsid w:val="0019610C"/>
    <w:rsid w:val="00197413"/>
    <w:rsid w:val="001A0F79"/>
    <w:rsid w:val="001A31B2"/>
    <w:rsid w:val="001A61BE"/>
    <w:rsid w:val="001B29D9"/>
    <w:rsid w:val="001B2AAD"/>
    <w:rsid w:val="001B4EB2"/>
    <w:rsid w:val="001B6B22"/>
    <w:rsid w:val="001B7D41"/>
    <w:rsid w:val="001C04AA"/>
    <w:rsid w:val="001C1154"/>
    <w:rsid w:val="001C1FCC"/>
    <w:rsid w:val="001C6EF6"/>
    <w:rsid w:val="001C7892"/>
    <w:rsid w:val="001D16D2"/>
    <w:rsid w:val="001D1E74"/>
    <w:rsid w:val="001D433D"/>
    <w:rsid w:val="001D67D6"/>
    <w:rsid w:val="001E1057"/>
    <w:rsid w:val="001E7DEE"/>
    <w:rsid w:val="001F25E2"/>
    <w:rsid w:val="001F585A"/>
    <w:rsid w:val="001F68A9"/>
    <w:rsid w:val="001F68F9"/>
    <w:rsid w:val="001F7343"/>
    <w:rsid w:val="002005DF"/>
    <w:rsid w:val="00205FB7"/>
    <w:rsid w:val="00210518"/>
    <w:rsid w:val="0021199A"/>
    <w:rsid w:val="00211F5D"/>
    <w:rsid w:val="00212AB0"/>
    <w:rsid w:val="00214110"/>
    <w:rsid w:val="00214380"/>
    <w:rsid w:val="00215504"/>
    <w:rsid w:val="0021613D"/>
    <w:rsid w:val="00216188"/>
    <w:rsid w:val="0022124E"/>
    <w:rsid w:val="00223220"/>
    <w:rsid w:val="00225DD4"/>
    <w:rsid w:val="00227481"/>
    <w:rsid w:val="00232D22"/>
    <w:rsid w:val="00241414"/>
    <w:rsid w:val="00242DE8"/>
    <w:rsid w:val="00243A70"/>
    <w:rsid w:val="00244350"/>
    <w:rsid w:val="002457A3"/>
    <w:rsid w:val="00246259"/>
    <w:rsid w:val="00246332"/>
    <w:rsid w:val="00246A32"/>
    <w:rsid w:val="00246BCA"/>
    <w:rsid w:val="002501B5"/>
    <w:rsid w:val="00250C8B"/>
    <w:rsid w:val="002512C2"/>
    <w:rsid w:val="00251872"/>
    <w:rsid w:val="00252E7C"/>
    <w:rsid w:val="00254F81"/>
    <w:rsid w:val="00257A78"/>
    <w:rsid w:val="00260024"/>
    <w:rsid w:val="0026079B"/>
    <w:rsid w:val="00263CEF"/>
    <w:rsid w:val="00264243"/>
    <w:rsid w:val="002677D5"/>
    <w:rsid w:val="00273A8F"/>
    <w:rsid w:val="00273FAD"/>
    <w:rsid w:val="00274F28"/>
    <w:rsid w:val="00275641"/>
    <w:rsid w:val="00275D4D"/>
    <w:rsid w:val="002765EB"/>
    <w:rsid w:val="0027730E"/>
    <w:rsid w:val="00277760"/>
    <w:rsid w:val="0028196A"/>
    <w:rsid w:val="002850F5"/>
    <w:rsid w:val="00286703"/>
    <w:rsid w:val="00293C74"/>
    <w:rsid w:val="00297CDD"/>
    <w:rsid w:val="002A554A"/>
    <w:rsid w:val="002A5580"/>
    <w:rsid w:val="002B12A4"/>
    <w:rsid w:val="002B227F"/>
    <w:rsid w:val="002B24BC"/>
    <w:rsid w:val="002B4A67"/>
    <w:rsid w:val="002B6239"/>
    <w:rsid w:val="002C068A"/>
    <w:rsid w:val="002C0BEB"/>
    <w:rsid w:val="002C6620"/>
    <w:rsid w:val="002C7E93"/>
    <w:rsid w:val="002D38E9"/>
    <w:rsid w:val="002D6C04"/>
    <w:rsid w:val="002D73FF"/>
    <w:rsid w:val="002D7C49"/>
    <w:rsid w:val="002E233A"/>
    <w:rsid w:val="002E7401"/>
    <w:rsid w:val="002F054F"/>
    <w:rsid w:val="002F1812"/>
    <w:rsid w:val="002F2FC0"/>
    <w:rsid w:val="002F34BE"/>
    <w:rsid w:val="002F3AA6"/>
    <w:rsid w:val="002F4A58"/>
    <w:rsid w:val="00300B22"/>
    <w:rsid w:val="00303EF9"/>
    <w:rsid w:val="00305406"/>
    <w:rsid w:val="0030555A"/>
    <w:rsid w:val="00305F20"/>
    <w:rsid w:val="00307CF6"/>
    <w:rsid w:val="00307D36"/>
    <w:rsid w:val="00310D72"/>
    <w:rsid w:val="00320EC5"/>
    <w:rsid w:val="00322A12"/>
    <w:rsid w:val="00322F1E"/>
    <w:rsid w:val="003232A9"/>
    <w:rsid w:val="00323B1E"/>
    <w:rsid w:val="003258EB"/>
    <w:rsid w:val="00325ECA"/>
    <w:rsid w:val="0032637C"/>
    <w:rsid w:val="0033031A"/>
    <w:rsid w:val="00333088"/>
    <w:rsid w:val="003338B9"/>
    <w:rsid w:val="0033421C"/>
    <w:rsid w:val="00334834"/>
    <w:rsid w:val="00335529"/>
    <w:rsid w:val="00336D94"/>
    <w:rsid w:val="003412BD"/>
    <w:rsid w:val="0034252F"/>
    <w:rsid w:val="00344835"/>
    <w:rsid w:val="0034528A"/>
    <w:rsid w:val="00345D54"/>
    <w:rsid w:val="003461F6"/>
    <w:rsid w:val="00347C27"/>
    <w:rsid w:val="003505AD"/>
    <w:rsid w:val="00351035"/>
    <w:rsid w:val="0035276E"/>
    <w:rsid w:val="00355724"/>
    <w:rsid w:val="00357E69"/>
    <w:rsid w:val="00360547"/>
    <w:rsid w:val="0036177A"/>
    <w:rsid w:val="00363415"/>
    <w:rsid w:val="003672C0"/>
    <w:rsid w:val="00367967"/>
    <w:rsid w:val="0037024A"/>
    <w:rsid w:val="00372441"/>
    <w:rsid w:val="00373C55"/>
    <w:rsid w:val="00376954"/>
    <w:rsid w:val="00384B44"/>
    <w:rsid w:val="00385483"/>
    <w:rsid w:val="003874B2"/>
    <w:rsid w:val="003901AD"/>
    <w:rsid w:val="003907CB"/>
    <w:rsid w:val="00392768"/>
    <w:rsid w:val="00394250"/>
    <w:rsid w:val="003947EF"/>
    <w:rsid w:val="00394855"/>
    <w:rsid w:val="003949E4"/>
    <w:rsid w:val="003A21AF"/>
    <w:rsid w:val="003A4CC6"/>
    <w:rsid w:val="003B14DF"/>
    <w:rsid w:val="003B26FF"/>
    <w:rsid w:val="003B372F"/>
    <w:rsid w:val="003B564B"/>
    <w:rsid w:val="003C4BD2"/>
    <w:rsid w:val="003C7662"/>
    <w:rsid w:val="003D07B8"/>
    <w:rsid w:val="003D2675"/>
    <w:rsid w:val="003D366D"/>
    <w:rsid w:val="003D37DD"/>
    <w:rsid w:val="003D3895"/>
    <w:rsid w:val="003D4A91"/>
    <w:rsid w:val="003D4D14"/>
    <w:rsid w:val="003D70C8"/>
    <w:rsid w:val="003D7B9E"/>
    <w:rsid w:val="003E22CB"/>
    <w:rsid w:val="003F1033"/>
    <w:rsid w:val="003F1A0C"/>
    <w:rsid w:val="003F2117"/>
    <w:rsid w:val="003F34AD"/>
    <w:rsid w:val="003F3B9B"/>
    <w:rsid w:val="003F7771"/>
    <w:rsid w:val="004011B1"/>
    <w:rsid w:val="0040208D"/>
    <w:rsid w:val="00402B48"/>
    <w:rsid w:val="00404E34"/>
    <w:rsid w:val="00406688"/>
    <w:rsid w:val="0040742F"/>
    <w:rsid w:val="00411820"/>
    <w:rsid w:val="0041190A"/>
    <w:rsid w:val="004121A5"/>
    <w:rsid w:val="00413543"/>
    <w:rsid w:val="004158AC"/>
    <w:rsid w:val="0041662F"/>
    <w:rsid w:val="00416A8A"/>
    <w:rsid w:val="00420FFB"/>
    <w:rsid w:val="00420FFD"/>
    <w:rsid w:val="0042617E"/>
    <w:rsid w:val="00430300"/>
    <w:rsid w:val="00430BEF"/>
    <w:rsid w:val="00434A82"/>
    <w:rsid w:val="00435276"/>
    <w:rsid w:val="0043612B"/>
    <w:rsid w:val="00436D92"/>
    <w:rsid w:val="004377F4"/>
    <w:rsid w:val="00437E2F"/>
    <w:rsid w:val="0044101C"/>
    <w:rsid w:val="00443F50"/>
    <w:rsid w:val="00447909"/>
    <w:rsid w:val="00447BCB"/>
    <w:rsid w:val="004506CF"/>
    <w:rsid w:val="004519CF"/>
    <w:rsid w:val="0045239C"/>
    <w:rsid w:val="0045358D"/>
    <w:rsid w:val="00456CC6"/>
    <w:rsid w:val="00456DE5"/>
    <w:rsid w:val="0045737F"/>
    <w:rsid w:val="0046007C"/>
    <w:rsid w:val="00460EFB"/>
    <w:rsid w:val="00462B02"/>
    <w:rsid w:val="00462E0B"/>
    <w:rsid w:val="0046426F"/>
    <w:rsid w:val="0046431F"/>
    <w:rsid w:val="00464860"/>
    <w:rsid w:val="00464CCA"/>
    <w:rsid w:val="00470BAC"/>
    <w:rsid w:val="00472EBE"/>
    <w:rsid w:val="004731B6"/>
    <w:rsid w:val="004742E7"/>
    <w:rsid w:val="00476BEE"/>
    <w:rsid w:val="004772BC"/>
    <w:rsid w:val="004773AE"/>
    <w:rsid w:val="004801B0"/>
    <w:rsid w:val="00481539"/>
    <w:rsid w:val="00486F5D"/>
    <w:rsid w:val="00490CC1"/>
    <w:rsid w:val="00494F87"/>
    <w:rsid w:val="0049575A"/>
    <w:rsid w:val="004A0771"/>
    <w:rsid w:val="004A09FD"/>
    <w:rsid w:val="004A21E9"/>
    <w:rsid w:val="004A4D83"/>
    <w:rsid w:val="004A4DE7"/>
    <w:rsid w:val="004B089A"/>
    <w:rsid w:val="004B0BCC"/>
    <w:rsid w:val="004B16DA"/>
    <w:rsid w:val="004B553D"/>
    <w:rsid w:val="004B7CD3"/>
    <w:rsid w:val="004C1210"/>
    <w:rsid w:val="004C1ACB"/>
    <w:rsid w:val="004C2314"/>
    <w:rsid w:val="004C494C"/>
    <w:rsid w:val="004C5A10"/>
    <w:rsid w:val="004C7A88"/>
    <w:rsid w:val="004D1222"/>
    <w:rsid w:val="004D2081"/>
    <w:rsid w:val="004D3B8F"/>
    <w:rsid w:val="004D3C95"/>
    <w:rsid w:val="004D4184"/>
    <w:rsid w:val="004E09B3"/>
    <w:rsid w:val="004E38C3"/>
    <w:rsid w:val="004E45EB"/>
    <w:rsid w:val="004E5C00"/>
    <w:rsid w:val="004E7DF0"/>
    <w:rsid w:val="004F1BBD"/>
    <w:rsid w:val="004F1DA2"/>
    <w:rsid w:val="004F215C"/>
    <w:rsid w:val="004F2923"/>
    <w:rsid w:val="004F2EE8"/>
    <w:rsid w:val="004F3B46"/>
    <w:rsid w:val="004F610D"/>
    <w:rsid w:val="00510B14"/>
    <w:rsid w:val="00510DAF"/>
    <w:rsid w:val="00510EA9"/>
    <w:rsid w:val="00511090"/>
    <w:rsid w:val="00511C3E"/>
    <w:rsid w:val="00513DB6"/>
    <w:rsid w:val="00514C42"/>
    <w:rsid w:val="00516A14"/>
    <w:rsid w:val="005207FA"/>
    <w:rsid w:val="005249C1"/>
    <w:rsid w:val="00524F1D"/>
    <w:rsid w:val="00526765"/>
    <w:rsid w:val="00527DC1"/>
    <w:rsid w:val="0053039E"/>
    <w:rsid w:val="005303EE"/>
    <w:rsid w:val="0053096D"/>
    <w:rsid w:val="00531EF5"/>
    <w:rsid w:val="00531F1A"/>
    <w:rsid w:val="00533020"/>
    <w:rsid w:val="005339C3"/>
    <w:rsid w:val="0053631C"/>
    <w:rsid w:val="005377FA"/>
    <w:rsid w:val="00537A8E"/>
    <w:rsid w:val="00540DA8"/>
    <w:rsid w:val="005448DC"/>
    <w:rsid w:val="005461AC"/>
    <w:rsid w:val="00546C07"/>
    <w:rsid w:val="00550D8F"/>
    <w:rsid w:val="00551819"/>
    <w:rsid w:val="00552B21"/>
    <w:rsid w:val="005530E2"/>
    <w:rsid w:val="00553AFD"/>
    <w:rsid w:val="00553EF0"/>
    <w:rsid w:val="005550DC"/>
    <w:rsid w:val="00555533"/>
    <w:rsid w:val="0055637E"/>
    <w:rsid w:val="005563DB"/>
    <w:rsid w:val="00557568"/>
    <w:rsid w:val="00560343"/>
    <w:rsid w:val="00570E4D"/>
    <w:rsid w:val="00572DEC"/>
    <w:rsid w:val="0057307C"/>
    <w:rsid w:val="00573598"/>
    <w:rsid w:val="00574788"/>
    <w:rsid w:val="00574F51"/>
    <w:rsid w:val="00581B51"/>
    <w:rsid w:val="00584C29"/>
    <w:rsid w:val="0058746A"/>
    <w:rsid w:val="00592ECC"/>
    <w:rsid w:val="005934A4"/>
    <w:rsid w:val="005946FE"/>
    <w:rsid w:val="005949A2"/>
    <w:rsid w:val="00596004"/>
    <w:rsid w:val="00597133"/>
    <w:rsid w:val="00597CFD"/>
    <w:rsid w:val="005A094C"/>
    <w:rsid w:val="005A2D4F"/>
    <w:rsid w:val="005A3E98"/>
    <w:rsid w:val="005A7DF0"/>
    <w:rsid w:val="005B09B6"/>
    <w:rsid w:val="005B1CD1"/>
    <w:rsid w:val="005B3311"/>
    <w:rsid w:val="005B78F6"/>
    <w:rsid w:val="005C10D0"/>
    <w:rsid w:val="005C3161"/>
    <w:rsid w:val="005C41B0"/>
    <w:rsid w:val="005C7DF3"/>
    <w:rsid w:val="005D3801"/>
    <w:rsid w:val="005D5C02"/>
    <w:rsid w:val="005D5D89"/>
    <w:rsid w:val="005D6FB2"/>
    <w:rsid w:val="005E244F"/>
    <w:rsid w:val="005F05B1"/>
    <w:rsid w:val="005F1AFD"/>
    <w:rsid w:val="005F1D28"/>
    <w:rsid w:val="005F5C10"/>
    <w:rsid w:val="005F6559"/>
    <w:rsid w:val="005F6893"/>
    <w:rsid w:val="00600A52"/>
    <w:rsid w:val="006044F0"/>
    <w:rsid w:val="00604D4D"/>
    <w:rsid w:val="00604F07"/>
    <w:rsid w:val="00605EB9"/>
    <w:rsid w:val="0060757B"/>
    <w:rsid w:val="0060793B"/>
    <w:rsid w:val="006116EE"/>
    <w:rsid w:val="00612EED"/>
    <w:rsid w:val="00614B93"/>
    <w:rsid w:val="00617B22"/>
    <w:rsid w:val="00617DD6"/>
    <w:rsid w:val="00620974"/>
    <w:rsid w:val="00621C4B"/>
    <w:rsid w:val="006245EF"/>
    <w:rsid w:val="00630698"/>
    <w:rsid w:val="0063261D"/>
    <w:rsid w:val="006354A8"/>
    <w:rsid w:val="00640402"/>
    <w:rsid w:val="00642262"/>
    <w:rsid w:val="00642899"/>
    <w:rsid w:val="00642CC3"/>
    <w:rsid w:val="006452D1"/>
    <w:rsid w:val="0064590A"/>
    <w:rsid w:val="00647521"/>
    <w:rsid w:val="00651E0A"/>
    <w:rsid w:val="00656D9C"/>
    <w:rsid w:val="00661B60"/>
    <w:rsid w:val="00664B34"/>
    <w:rsid w:val="00665E74"/>
    <w:rsid w:val="0066717F"/>
    <w:rsid w:val="00673716"/>
    <w:rsid w:val="006763AB"/>
    <w:rsid w:val="00676D2B"/>
    <w:rsid w:val="00680388"/>
    <w:rsid w:val="0068080D"/>
    <w:rsid w:val="006846D5"/>
    <w:rsid w:val="006849C0"/>
    <w:rsid w:val="00684E2D"/>
    <w:rsid w:val="00690CCA"/>
    <w:rsid w:val="006911BB"/>
    <w:rsid w:val="006917F3"/>
    <w:rsid w:val="0069180A"/>
    <w:rsid w:val="006932B8"/>
    <w:rsid w:val="00693338"/>
    <w:rsid w:val="00695A7E"/>
    <w:rsid w:val="00697CD7"/>
    <w:rsid w:val="006A2027"/>
    <w:rsid w:val="006A389F"/>
    <w:rsid w:val="006A65CA"/>
    <w:rsid w:val="006B13CE"/>
    <w:rsid w:val="006B1F79"/>
    <w:rsid w:val="006B220C"/>
    <w:rsid w:val="006B512F"/>
    <w:rsid w:val="006C10DC"/>
    <w:rsid w:val="006C1267"/>
    <w:rsid w:val="006C17F1"/>
    <w:rsid w:val="006C2035"/>
    <w:rsid w:val="006C2494"/>
    <w:rsid w:val="006C33F7"/>
    <w:rsid w:val="006C5266"/>
    <w:rsid w:val="006C6BF9"/>
    <w:rsid w:val="006C6F1E"/>
    <w:rsid w:val="006C7E9C"/>
    <w:rsid w:val="006D1439"/>
    <w:rsid w:val="006D277C"/>
    <w:rsid w:val="006D354C"/>
    <w:rsid w:val="006D6C28"/>
    <w:rsid w:val="006E061A"/>
    <w:rsid w:val="006E3020"/>
    <w:rsid w:val="006E31DA"/>
    <w:rsid w:val="006E4A34"/>
    <w:rsid w:val="006E54CF"/>
    <w:rsid w:val="006E6525"/>
    <w:rsid w:val="006F2A29"/>
    <w:rsid w:val="006F3479"/>
    <w:rsid w:val="006F4F9C"/>
    <w:rsid w:val="006F5103"/>
    <w:rsid w:val="006F650E"/>
    <w:rsid w:val="0070109A"/>
    <w:rsid w:val="00701624"/>
    <w:rsid w:val="0070172F"/>
    <w:rsid w:val="00702DD4"/>
    <w:rsid w:val="0070324C"/>
    <w:rsid w:val="00703861"/>
    <w:rsid w:val="00707F31"/>
    <w:rsid w:val="00710F37"/>
    <w:rsid w:val="0071243C"/>
    <w:rsid w:val="007125B9"/>
    <w:rsid w:val="007140E1"/>
    <w:rsid w:val="00721BBB"/>
    <w:rsid w:val="00722846"/>
    <w:rsid w:val="00723665"/>
    <w:rsid w:val="00724D33"/>
    <w:rsid w:val="00726D3C"/>
    <w:rsid w:val="007274AE"/>
    <w:rsid w:val="00732C9B"/>
    <w:rsid w:val="0073368B"/>
    <w:rsid w:val="0074147D"/>
    <w:rsid w:val="007428BD"/>
    <w:rsid w:val="00742E68"/>
    <w:rsid w:val="00745F46"/>
    <w:rsid w:val="00751ECF"/>
    <w:rsid w:val="00752048"/>
    <w:rsid w:val="00752A87"/>
    <w:rsid w:val="007549FD"/>
    <w:rsid w:val="00755FF0"/>
    <w:rsid w:val="00756AF0"/>
    <w:rsid w:val="00757BD3"/>
    <w:rsid w:val="00760CDE"/>
    <w:rsid w:val="00762D5B"/>
    <w:rsid w:val="007650CE"/>
    <w:rsid w:val="0076531D"/>
    <w:rsid w:val="0077014D"/>
    <w:rsid w:val="007706B2"/>
    <w:rsid w:val="00771144"/>
    <w:rsid w:val="0077286A"/>
    <w:rsid w:val="00775BCB"/>
    <w:rsid w:val="00776F4B"/>
    <w:rsid w:val="00777214"/>
    <w:rsid w:val="007815AE"/>
    <w:rsid w:val="00782CC6"/>
    <w:rsid w:val="0078494E"/>
    <w:rsid w:val="00786FA7"/>
    <w:rsid w:val="007900BB"/>
    <w:rsid w:val="00791A5C"/>
    <w:rsid w:val="00793195"/>
    <w:rsid w:val="00794170"/>
    <w:rsid w:val="00794E67"/>
    <w:rsid w:val="00796086"/>
    <w:rsid w:val="007A0D74"/>
    <w:rsid w:val="007A132D"/>
    <w:rsid w:val="007A17CF"/>
    <w:rsid w:val="007A2EA5"/>
    <w:rsid w:val="007A41A2"/>
    <w:rsid w:val="007A4FC4"/>
    <w:rsid w:val="007B2A53"/>
    <w:rsid w:val="007B390E"/>
    <w:rsid w:val="007B4894"/>
    <w:rsid w:val="007B554D"/>
    <w:rsid w:val="007C24D9"/>
    <w:rsid w:val="007C269A"/>
    <w:rsid w:val="007C4856"/>
    <w:rsid w:val="007C50D7"/>
    <w:rsid w:val="007D0255"/>
    <w:rsid w:val="007D2350"/>
    <w:rsid w:val="007D28EC"/>
    <w:rsid w:val="007D2AE9"/>
    <w:rsid w:val="007D2D25"/>
    <w:rsid w:val="007D36AB"/>
    <w:rsid w:val="007D3BED"/>
    <w:rsid w:val="007D4A68"/>
    <w:rsid w:val="007D54B9"/>
    <w:rsid w:val="007D6C61"/>
    <w:rsid w:val="007E2461"/>
    <w:rsid w:val="007E49B6"/>
    <w:rsid w:val="007E7580"/>
    <w:rsid w:val="007F3948"/>
    <w:rsid w:val="007F45DE"/>
    <w:rsid w:val="007F4FDE"/>
    <w:rsid w:val="007F793C"/>
    <w:rsid w:val="007F7959"/>
    <w:rsid w:val="007F7A46"/>
    <w:rsid w:val="00802F42"/>
    <w:rsid w:val="00802F5C"/>
    <w:rsid w:val="00805CB8"/>
    <w:rsid w:val="00814321"/>
    <w:rsid w:val="00815372"/>
    <w:rsid w:val="00815AC4"/>
    <w:rsid w:val="00816405"/>
    <w:rsid w:val="008171AD"/>
    <w:rsid w:val="00817210"/>
    <w:rsid w:val="00817EEA"/>
    <w:rsid w:val="00820D4E"/>
    <w:rsid w:val="00821CE0"/>
    <w:rsid w:val="00824AAF"/>
    <w:rsid w:val="00825116"/>
    <w:rsid w:val="00825873"/>
    <w:rsid w:val="008274F7"/>
    <w:rsid w:val="0083197C"/>
    <w:rsid w:val="0083284A"/>
    <w:rsid w:val="00833AE4"/>
    <w:rsid w:val="0083583A"/>
    <w:rsid w:val="00836BA1"/>
    <w:rsid w:val="00837B1A"/>
    <w:rsid w:val="00837D8C"/>
    <w:rsid w:val="0084081A"/>
    <w:rsid w:val="00840CD1"/>
    <w:rsid w:val="00840FB6"/>
    <w:rsid w:val="00843754"/>
    <w:rsid w:val="0084595D"/>
    <w:rsid w:val="00846D30"/>
    <w:rsid w:val="00847B68"/>
    <w:rsid w:val="0085099D"/>
    <w:rsid w:val="00851C6A"/>
    <w:rsid w:val="00851CC2"/>
    <w:rsid w:val="008546B5"/>
    <w:rsid w:val="00854A22"/>
    <w:rsid w:val="00857272"/>
    <w:rsid w:val="008621BC"/>
    <w:rsid w:val="008639D7"/>
    <w:rsid w:val="00866673"/>
    <w:rsid w:val="008705C6"/>
    <w:rsid w:val="0087103C"/>
    <w:rsid w:val="008722BD"/>
    <w:rsid w:val="008728B7"/>
    <w:rsid w:val="00872A0F"/>
    <w:rsid w:val="0087369E"/>
    <w:rsid w:val="008739FB"/>
    <w:rsid w:val="00873B3B"/>
    <w:rsid w:val="00873FA9"/>
    <w:rsid w:val="0087442C"/>
    <w:rsid w:val="00874EE1"/>
    <w:rsid w:val="00876E0C"/>
    <w:rsid w:val="008804C5"/>
    <w:rsid w:val="00882DC0"/>
    <w:rsid w:val="008841F8"/>
    <w:rsid w:val="0088438E"/>
    <w:rsid w:val="00884823"/>
    <w:rsid w:val="00887F23"/>
    <w:rsid w:val="00890B62"/>
    <w:rsid w:val="00891A93"/>
    <w:rsid w:val="00891F96"/>
    <w:rsid w:val="00893393"/>
    <w:rsid w:val="00895164"/>
    <w:rsid w:val="00895AE3"/>
    <w:rsid w:val="008967B7"/>
    <w:rsid w:val="008A26FB"/>
    <w:rsid w:val="008A4E87"/>
    <w:rsid w:val="008A6061"/>
    <w:rsid w:val="008A754A"/>
    <w:rsid w:val="008B1770"/>
    <w:rsid w:val="008B1B50"/>
    <w:rsid w:val="008B206F"/>
    <w:rsid w:val="008C1600"/>
    <w:rsid w:val="008C172C"/>
    <w:rsid w:val="008C1880"/>
    <w:rsid w:val="008C2635"/>
    <w:rsid w:val="008C2EE4"/>
    <w:rsid w:val="008C6180"/>
    <w:rsid w:val="008D06B9"/>
    <w:rsid w:val="008D3166"/>
    <w:rsid w:val="008D3772"/>
    <w:rsid w:val="008D4AD0"/>
    <w:rsid w:val="008D6ECF"/>
    <w:rsid w:val="008D7743"/>
    <w:rsid w:val="008D7C1D"/>
    <w:rsid w:val="008E09B9"/>
    <w:rsid w:val="008E1436"/>
    <w:rsid w:val="008E31BE"/>
    <w:rsid w:val="008E46CB"/>
    <w:rsid w:val="008E519F"/>
    <w:rsid w:val="008E75DE"/>
    <w:rsid w:val="008F0EB3"/>
    <w:rsid w:val="008F0EF1"/>
    <w:rsid w:val="008F2AF2"/>
    <w:rsid w:val="008F35DF"/>
    <w:rsid w:val="008F3B06"/>
    <w:rsid w:val="008F44B0"/>
    <w:rsid w:val="008F5697"/>
    <w:rsid w:val="008F6FA2"/>
    <w:rsid w:val="009000D1"/>
    <w:rsid w:val="009023A4"/>
    <w:rsid w:val="00903D91"/>
    <w:rsid w:val="00912346"/>
    <w:rsid w:val="009150B2"/>
    <w:rsid w:val="00915E04"/>
    <w:rsid w:val="00916C6A"/>
    <w:rsid w:val="00921DE2"/>
    <w:rsid w:val="0092308F"/>
    <w:rsid w:val="009251C6"/>
    <w:rsid w:val="009268B7"/>
    <w:rsid w:val="0092774B"/>
    <w:rsid w:val="00930E16"/>
    <w:rsid w:val="00930EB2"/>
    <w:rsid w:val="00933AFE"/>
    <w:rsid w:val="00934FBD"/>
    <w:rsid w:val="009351E9"/>
    <w:rsid w:val="009352B2"/>
    <w:rsid w:val="00936437"/>
    <w:rsid w:val="00936D91"/>
    <w:rsid w:val="009372EE"/>
    <w:rsid w:val="00940FED"/>
    <w:rsid w:val="00941DEE"/>
    <w:rsid w:val="00947514"/>
    <w:rsid w:val="00947E86"/>
    <w:rsid w:val="00952A52"/>
    <w:rsid w:val="00953307"/>
    <w:rsid w:val="00953A0A"/>
    <w:rsid w:val="00954193"/>
    <w:rsid w:val="009559C6"/>
    <w:rsid w:val="00955CE8"/>
    <w:rsid w:val="009575A9"/>
    <w:rsid w:val="0096169F"/>
    <w:rsid w:val="00961EC0"/>
    <w:rsid w:val="0096652F"/>
    <w:rsid w:val="00966A1E"/>
    <w:rsid w:val="00971CD6"/>
    <w:rsid w:val="009722A6"/>
    <w:rsid w:val="009738D5"/>
    <w:rsid w:val="009757B4"/>
    <w:rsid w:val="00977B18"/>
    <w:rsid w:val="0098028B"/>
    <w:rsid w:val="00987953"/>
    <w:rsid w:val="009960AF"/>
    <w:rsid w:val="009966AC"/>
    <w:rsid w:val="009A4861"/>
    <w:rsid w:val="009A48DE"/>
    <w:rsid w:val="009A710D"/>
    <w:rsid w:val="009A7B53"/>
    <w:rsid w:val="009B451E"/>
    <w:rsid w:val="009B52B9"/>
    <w:rsid w:val="009B5E21"/>
    <w:rsid w:val="009B61A4"/>
    <w:rsid w:val="009C4855"/>
    <w:rsid w:val="009C57C2"/>
    <w:rsid w:val="009D3A31"/>
    <w:rsid w:val="009D5C17"/>
    <w:rsid w:val="009E08DF"/>
    <w:rsid w:val="009E47AA"/>
    <w:rsid w:val="009E6DAC"/>
    <w:rsid w:val="009F0F1B"/>
    <w:rsid w:val="009F1A28"/>
    <w:rsid w:val="009F2792"/>
    <w:rsid w:val="009F5453"/>
    <w:rsid w:val="009F6813"/>
    <w:rsid w:val="009F7660"/>
    <w:rsid w:val="00A0361E"/>
    <w:rsid w:val="00A0471B"/>
    <w:rsid w:val="00A10FD2"/>
    <w:rsid w:val="00A1283B"/>
    <w:rsid w:val="00A1344D"/>
    <w:rsid w:val="00A17CF4"/>
    <w:rsid w:val="00A2140B"/>
    <w:rsid w:val="00A234A6"/>
    <w:rsid w:val="00A23859"/>
    <w:rsid w:val="00A2589E"/>
    <w:rsid w:val="00A25A25"/>
    <w:rsid w:val="00A276D6"/>
    <w:rsid w:val="00A301B9"/>
    <w:rsid w:val="00A30748"/>
    <w:rsid w:val="00A308A2"/>
    <w:rsid w:val="00A30D7A"/>
    <w:rsid w:val="00A33455"/>
    <w:rsid w:val="00A34252"/>
    <w:rsid w:val="00A347F3"/>
    <w:rsid w:val="00A34D57"/>
    <w:rsid w:val="00A3681E"/>
    <w:rsid w:val="00A36E37"/>
    <w:rsid w:val="00A3790E"/>
    <w:rsid w:val="00A40F5F"/>
    <w:rsid w:val="00A43144"/>
    <w:rsid w:val="00A4522E"/>
    <w:rsid w:val="00A50126"/>
    <w:rsid w:val="00A51614"/>
    <w:rsid w:val="00A52FEC"/>
    <w:rsid w:val="00A53C6D"/>
    <w:rsid w:val="00A56B1C"/>
    <w:rsid w:val="00A57323"/>
    <w:rsid w:val="00A574C3"/>
    <w:rsid w:val="00A601C4"/>
    <w:rsid w:val="00A6030E"/>
    <w:rsid w:val="00A61A52"/>
    <w:rsid w:val="00A61E77"/>
    <w:rsid w:val="00A674C9"/>
    <w:rsid w:val="00A72396"/>
    <w:rsid w:val="00A73C54"/>
    <w:rsid w:val="00A753D6"/>
    <w:rsid w:val="00A77F67"/>
    <w:rsid w:val="00A81C05"/>
    <w:rsid w:val="00A83169"/>
    <w:rsid w:val="00A841FC"/>
    <w:rsid w:val="00A8798C"/>
    <w:rsid w:val="00A9087B"/>
    <w:rsid w:val="00A91CEF"/>
    <w:rsid w:val="00A92363"/>
    <w:rsid w:val="00A9412F"/>
    <w:rsid w:val="00AA0BFA"/>
    <w:rsid w:val="00AA1203"/>
    <w:rsid w:val="00AA3FE4"/>
    <w:rsid w:val="00AA4A36"/>
    <w:rsid w:val="00AA5E38"/>
    <w:rsid w:val="00AA62E4"/>
    <w:rsid w:val="00AA6846"/>
    <w:rsid w:val="00AB2D34"/>
    <w:rsid w:val="00AB3275"/>
    <w:rsid w:val="00AB3897"/>
    <w:rsid w:val="00AB40AD"/>
    <w:rsid w:val="00AB48D6"/>
    <w:rsid w:val="00AB4BF5"/>
    <w:rsid w:val="00AB5FE1"/>
    <w:rsid w:val="00AB7D4A"/>
    <w:rsid w:val="00AC13E6"/>
    <w:rsid w:val="00AC162B"/>
    <w:rsid w:val="00AC22C2"/>
    <w:rsid w:val="00AC4FC6"/>
    <w:rsid w:val="00AC5513"/>
    <w:rsid w:val="00AC5F52"/>
    <w:rsid w:val="00AC6646"/>
    <w:rsid w:val="00AD0FB5"/>
    <w:rsid w:val="00AD2597"/>
    <w:rsid w:val="00AD291A"/>
    <w:rsid w:val="00AD2EA4"/>
    <w:rsid w:val="00AD358C"/>
    <w:rsid w:val="00AD3E1C"/>
    <w:rsid w:val="00AD5465"/>
    <w:rsid w:val="00AD5D26"/>
    <w:rsid w:val="00AE0AD7"/>
    <w:rsid w:val="00AE3242"/>
    <w:rsid w:val="00AE7298"/>
    <w:rsid w:val="00AE7541"/>
    <w:rsid w:val="00AE7F84"/>
    <w:rsid w:val="00AF0173"/>
    <w:rsid w:val="00AF07A9"/>
    <w:rsid w:val="00AF1E24"/>
    <w:rsid w:val="00AF51AF"/>
    <w:rsid w:val="00AF5B3D"/>
    <w:rsid w:val="00B015B2"/>
    <w:rsid w:val="00B02963"/>
    <w:rsid w:val="00B02B40"/>
    <w:rsid w:val="00B043C1"/>
    <w:rsid w:val="00B044BB"/>
    <w:rsid w:val="00B07122"/>
    <w:rsid w:val="00B11B16"/>
    <w:rsid w:val="00B12CDA"/>
    <w:rsid w:val="00B12D44"/>
    <w:rsid w:val="00B1326E"/>
    <w:rsid w:val="00B16C49"/>
    <w:rsid w:val="00B174A0"/>
    <w:rsid w:val="00B20647"/>
    <w:rsid w:val="00B22867"/>
    <w:rsid w:val="00B24622"/>
    <w:rsid w:val="00B25092"/>
    <w:rsid w:val="00B27303"/>
    <w:rsid w:val="00B331A1"/>
    <w:rsid w:val="00B33D4A"/>
    <w:rsid w:val="00B3422D"/>
    <w:rsid w:val="00B34B58"/>
    <w:rsid w:val="00B3559D"/>
    <w:rsid w:val="00B3586B"/>
    <w:rsid w:val="00B42407"/>
    <w:rsid w:val="00B43928"/>
    <w:rsid w:val="00B44F02"/>
    <w:rsid w:val="00B452B4"/>
    <w:rsid w:val="00B47A7C"/>
    <w:rsid w:val="00B5156F"/>
    <w:rsid w:val="00B54B24"/>
    <w:rsid w:val="00B5533A"/>
    <w:rsid w:val="00B55C6D"/>
    <w:rsid w:val="00B5656A"/>
    <w:rsid w:val="00B56D45"/>
    <w:rsid w:val="00B61E7A"/>
    <w:rsid w:val="00B67AB5"/>
    <w:rsid w:val="00B67E01"/>
    <w:rsid w:val="00B7154C"/>
    <w:rsid w:val="00B72E9E"/>
    <w:rsid w:val="00B740AD"/>
    <w:rsid w:val="00B80EE5"/>
    <w:rsid w:val="00B8204B"/>
    <w:rsid w:val="00B841F8"/>
    <w:rsid w:val="00B84D00"/>
    <w:rsid w:val="00B853F6"/>
    <w:rsid w:val="00B87BEC"/>
    <w:rsid w:val="00B91BDA"/>
    <w:rsid w:val="00B92500"/>
    <w:rsid w:val="00B92D3B"/>
    <w:rsid w:val="00B93116"/>
    <w:rsid w:val="00B93A53"/>
    <w:rsid w:val="00B94226"/>
    <w:rsid w:val="00B947D3"/>
    <w:rsid w:val="00B96A45"/>
    <w:rsid w:val="00BA273F"/>
    <w:rsid w:val="00BA3193"/>
    <w:rsid w:val="00BA6F4B"/>
    <w:rsid w:val="00BB0BF4"/>
    <w:rsid w:val="00BB1009"/>
    <w:rsid w:val="00BB12CB"/>
    <w:rsid w:val="00BB58A1"/>
    <w:rsid w:val="00BC1B2E"/>
    <w:rsid w:val="00BC5955"/>
    <w:rsid w:val="00BC5D35"/>
    <w:rsid w:val="00BC628C"/>
    <w:rsid w:val="00BC6E6C"/>
    <w:rsid w:val="00BC707F"/>
    <w:rsid w:val="00BD4EBA"/>
    <w:rsid w:val="00BE0F4B"/>
    <w:rsid w:val="00BE1C1A"/>
    <w:rsid w:val="00BE4D78"/>
    <w:rsid w:val="00BE4F75"/>
    <w:rsid w:val="00BE5ACF"/>
    <w:rsid w:val="00BF2B35"/>
    <w:rsid w:val="00BF5772"/>
    <w:rsid w:val="00BF6A9F"/>
    <w:rsid w:val="00BF7AFC"/>
    <w:rsid w:val="00C01E79"/>
    <w:rsid w:val="00C053A8"/>
    <w:rsid w:val="00C05773"/>
    <w:rsid w:val="00C10813"/>
    <w:rsid w:val="00C10F63"/>
    <w:rsid w:val="00C1361E"/>
    <w:rsid w:val="00C15969"/>
    <w:rsid w:val="00C17B40"/>
    <w:rsid w:val="00C20257"/>
    <w:rsid w:val="00C20275"/>
    <w:rsid w:val="00C20B43"/>
    <w:rsid w:val="00C21433"/>
    <w:rsid w:val="00C236A7"/>
    <w:rsid w:val="00C23BF7"/>
    <w:rsid w:val="00C25173"/>
    <w:rsid w:val="00C25AB8"/>
    <w:rsid w:val="00C266EA"/>
    <w:rsid w:val="00C26A26"/>
    <w:rsid w:val="00C313D2"/>
    <w:rsid w:val="00C33EAB"/>
    <w:rsid w:val="00C34BB0"/>
    <w:rsid w:val="00C35B81"/>
    <w:rsid w:val="00C3606D"/>
    <w:rsid w:val="00C37A29"/>
    <w:rsid w:val="00C37CEF"/>
    <w:rsid w:val="00C4029A"/>
    <w:rsid w:val="00C41FC8"/>
    <w:rsid w:val="00C44ED4"/>
    <w:rsid w:val="00C451F7"/>
    <w:rsid w:val="00C4687B"/>
    <w:rsid w:val="00C468F4"/>
    <w:rsid w:val="00C5175F"/>
    <w:rsid w:val="00C51A90"/>
    <w:rsid w:val="00C541D6"/>
    <w:rsid w:val="00C60F6C"/>
    <w:rsid w:val="00C615A3"/>
    <w:rsid w:val="00C656CC"/>
    <w:rsid w:val="00C66040"/>
    <w:rsid w:val="00C7348A"/>
    <w:rsid w:val="00C77B14"/>
    <w:rsid w:val="00C80170"/>
    <w:rsid w:val="00C80293"/>
    <w:rsid w:val="00C80CD4"/>
    <w:rsid w:val="00C81736"/>
    <w:rsid w:val="00C81DDB"/>
    <w:rsid w:val="00C8228F"/>
    <w:rsid w:val="00C84593"/>
    <w:rsid w:val="00C8489E"/>
    <w:rsid w:val="00C858E6"/>
    <w:rsid w:val="00C87B20"/>
    <w:rsid w:val="00C93D19"/>
    <w:rsid w:val="00C95383"/>
    <w:rsid w:val="00C973B5"/>
    <w:rsid w:val="00CA12F7"/>
    <w:rsid w:val="00CA177B"/>
    <w:rsid w:val="00CA1B6B"/>
    <w:rsid w:val="00CA4260"/>
    <w:rsid w:val="00CA4EAC"/>
    <w:rsid w:val="00CA79E2"/>
    <w:rsid w:val="00CB00BE"/>
    <w:rsid w:val="00CB0523"/>
    <w:rsid w:val="00CB1087"/>
    <w:rsid w:val="00CB69EC"/>
    <w:rsid w:val="00CB7FB9"/>
    <w:rsid w:val="00CC0FCF"/>
    <w:rsid w:val="00CC1AA7"/>
    <w:rsid w:val="00CC22F5"/>
    <w:rsid w:val="00CC65E8"/>
    <w:rsid w:val="00CC6668"/>
    <w:rsid w:val="00CC7042"/>
    <w:rsid w:val="00CC71E5"/>
    <w:rsid w:val="00CC7319"/>
    <w:rsid w:val="00CD02FD"/>
    <w:rsid w:val="00CD1016"/>
    <w:rsid w:val="00CD1F5E"/>
    <w:rsid w:val="00CD2135"/>
    <w:rsid w:val="00CD30D2"/>
    <w:rsid w:val="00CD7672"/>
    <w:rsid w:val="00CE01C8"/>
    <w:rsid w:val="00CE3086"/>
    <w:rsid w:val="00CE4255"/>
    <w:rsid w:val="00CE7995"/>
    <w:rsid w:val="00CF00F7"/>
    <w:rsid w:val="00CF0AF6"/>
    <w:rsid w:val="00CF28C9"/>
    <w:rsid w:val="00CF2EB7"/>
    <w:rsid w:val="00CF35DB"/>
    <w:rsid w:val="00CF78F8"/>
    <w:rsid w:val="00D00E85"/>
    <w:rsid w:val="00D01FDF"/>
    <w:rsid w:val="00D03C86"/>
    <w:rsid w:val="00D05CD3"/>
    <w:rsid w:val="00D06402"/>
    <w:rsid w:val="00D067C4"/>
    <w:rsid w:val="00D1031F"/>
    <w:rsid w:val="00D106BD"/>
    <w:rsid w:val="00D11850"/>
    <w:rsid w:val="00D11C0A"/>
    <w:rsid w:val="00D12141"/>
    <w:rsid w:val="00D1275D"/>
    <w:rsid w:val="00D14252"/>
    <w:rsid w:val="00D1484F"/>
    <w:rsid w:val="00D14891"/>
    <w:rsid w:val="00D208C2"/>
    <w:rsid w:val="00D20C19"/>
    <w:rsid w:val="00D20FFA"/>
    <w:rsid w:val="00D24B37"/>
    <w:rsid w:val="00D24DE0"/>
    <w:rsid w:val="00D254EE"/>
    <w:rsid w:val="00D25ADE"/>
    <w:rsid w:val="00D32E1E"/>
    <w:rsid w:val="00D3334D"/>
    <w:rsid w:val="00D33D8B"/>
    <w:rsid w:val="00D35C86"/>
    <w:rsid w:val="00D35EF8"/>
    <w:rsid w:val="00D3623D"/>
    <w:rsid w:val="00D3765D"/>
    <w:rsid w:val="00D41181"/>
    <w:rsid w:val="00D4307C"/>
    <w:rsid w:val="00D4799D"/>
    <w:rsid w:val="00D507F9"/>
    <w:rsid w:val="00D50A3E"/>
    <w:rsid w:val="00D52DE2"/>
    <w:rsid w:val="00D5348E"/>
    <w:rsid w:val="00D54735"/>
    <w:rsid w:val="00D56A3C"/>
    <w:rsid w:val="00D60944"/>
    <w:rsid w:val="00D61867"/>
    <w:rsid w:val="00D62A08"/>
    <w:rsid w:val="00D66C70"/>
    <w:rsid w:val="00D711EC"/>
    <w:rsid w:val="00D71635"/>
    <w:rsid w:val="00D7187D"/>
    <w:rsid w:val="00D72FBE"/>
    <w:rsid w:val="00D752C2"/>
    <w:rsid w:val="00D77A15"/>
    <w:rsid w:val="00D8000A"/>
    <w:rsid w:val="00D86A7C"/>
    <w:rsid w:val="00D87E45"/>
    <w:rsid w:val="00D90D54"/>
    <w:rsid w:val="00D93846"/>
    <w:rsid w:val="00D9555B"/>
    <w:rsid w:val="00D957CD"/>
    <w:rsid w:val="00DA14CB"/>
    <w:rsid w:val="00DA15D0"/>
    <w:rsid w:val="00DA3638"/>
    <w:rsid w:val="00DA3CBD"/>
    <w:rsid w:val="00DA4B55"/>
    <w:rsid w:val="00DA50ED"/>
    <w:rsid w:val="00DA5188"/>
    <w:rsid w:val="00DA5A21"/>
    <w:rsid w:val="00DA66EC"/>
    <w:rsid w:val="00DA6E82"/>
    <w:rsid w:val="00DA6F74"/>
    <w:rsid w:val="00DB0887"/>
    <w:rsid w:val="00DB0EF5"/>
    <w:rsid w:val="00DB1A5E"/>
    <w:rsid w:val="00DB2DD4"/>
    <w:rsid w:val="00DB3A25"/>
    <w:rsid w:val="00DB6734"/>
    <w:rsid w:val="00DC04BE"/>
    <w:rsid w:val="00DC0B26"/>
    <w:rsid w:val="00DC7C1B"/>
    <w:rsid w:val="00DE0F87"/>
    <w:rsid w:val="00DE1EF3"/>
    <w:rsid w:val="00DE34EA"/>
    <w:rsid w:val="00DE3603"/>
    <w:rsid w:val="00DE3620"/>
    <w:rsid w:val="00DE3B3A"/>
    <w:rsid w:val="00DE53EF"/>
    <w:rsid w:val="00DE5944"/>
    <w:rsid w:val="00DF025F"/>
    <w:rsid w:val="00DF055E"/>
    <w:rsid w:val="00E00C86"/>
    <w:rsid w:val="00E0287D"/>
    <w:rsid w:val="00E0549C"/>
    <w:rsid w:val="00E071F6"/>
    <w:rsid w:val="00E07560"/>
    <w:rsid w:val="00E07613"/>
    <w:rsid w:val="00E10D4E"/>
    <w:rsid w:val="00E10E79"/>
    <w:rsid w:val="00E11B7F"/>
    <w:rsid w:val="00E16590"/>
    <w:rsid w:val="00E172FC"/>
    <w:rsid w:val="00E217FA"/>
    <w:rsid w:val="00E22C73"/>
    <w:rsid w:val="00E22E95"/>
    <w:rsid w:val="00E2626F"/>
    <w:rsid w:val="00E27B46"/>
    <w:rsid w:val="00E30C1C"/>
    <w:rsid w:val="00E32513"/>
    <w:rsid w:val="00E3346F"/>
    <w:rsid w:val="00E362B5"/>
    <w:rsid w:val="00E37069"/>
    <w:rsid w:val="00E4666E"/>
    <w:rsid w:val="00E47665"/>
    <w:rsid w:val="00E503FC"/>
    <w:rsid w:val="00E50D14"/>
    <w:rsid w:val="00E51ACB"/>
    <w:rsid w:val="00E522A3"/>
    <w:rsid w:val="00E52FB0"/>
    <w:rsid w:val="00E541D4"/>
    <w:rsid w:val="00E5583E"/>
    <w:rsid w:val="00E56C4D"/>
    <w:rsid w:val="00E60AC9"/>
    <w:rsid w:val="00E620C2"/>
    <w:rsid w:val="00E62137"/>
    <w:rsid w:val="00E63466"/>
    <w:rsid w:val="00E635C4"/>
    <w:rsid w:val="00E636A1"/>
    <w:rsid w:val="00E63FFD"/>
    <w:rsid w:val="00E64FFB"/>
    <w:rsid w:val="00E652C4"/>
    <w:rsid w:val="00E668F3"/>
    <w:rsid w:val="00E70888"/>
    <w:rsid w:val="00E741ED"/>
    <w:rsid w:val="00E75617"/>
    <w:rsid w:val="00E76C26"/>
    <w:rsid w:val="00E77968"/>
    <w:rsid w:val="00E805B3"/>
    <w:rsid w:val="00E87AA0"/>
    <w:rsid w:val="00E94673"/>
    <w:rsid w:val="00EA0EEB"/>
    <w:rsid w:val="00EA29CB"/>
    <w:rsid w:val="00EA2C33"/>
    <w:rsid w:val="00EA4177"/>
    <w:rsid w:val="00EA41C9"/>
    <w:rsid w:val="00EA4350"/>
    <w:rsid w:val="00EA5D8F"/>
    <w:rsid w:val="00EA6553"/>
    <w:rsid w:val="00EA67AD"/>
    <w:rsid w:val="00EB190F"/>
    <w:rsid w:val="00EB21DF"/>
    <w:rsid w:val="00EB4CA4"/>
    <w:rsid w:val="00EB6D83"/>
    <w:rsid w:val="00EB7810"/>
    <w:rsid w:val="00EC03A9"/>
    <w:rsid w:val="00EC0F1D"/>
    <w:rsid w:val="00EC1A4D"/>
    <w:rsid w:val="00EC51F0"/>
    <w:rsid w:val="00EC5EB7"/>
    <w:rsid w:val="00ED039B"/>
    <w:rsid w:val="00ED1DA1"/>
    <w:rsid w:val="00ED52BD"/>
    <w:rsid w:val="00ED5DC9"/>
    <w:rsid w:val="00EE10A5"/>
    <w:rsid w:val="00EE1B4A"/>
    <w:rsid w:val="00EE3CC4"/>
    <w:rsid w:val="00EE3E47"/>
    <w:rsid w:val="00EE4C5C"/>
    <w:rsid w:val="00EE5B0C"/>
    <w:rsid w:val="00EE6416"/>
    <w:rsid w:val="00EF1805"/>
    <w:rsid w:val="00EF1B6A"/>
    <w:rsid w:val="00EF3A99"/>
    <w:rsid w:val="00EF6F9E"/>
    <w:rsid w:val="00EF783A"/>
    <w:rsid w:val="00EF7FBB"/>
    <w:rsid w:val="00F027FE"/>
    <w:rsid w:val="00F04424"/>
    <w:rsid w:val="00F0571C"/>
    <w:rsid w:val="00F075A4"/>
    <w:rsid w:val="00F102E1"/>
    <w:rsid w:val="00F12E8E"/>
    <w:rsid w:val="00F136CE"/>
    <w:rsid w:val="00F15EF6"/>
    <w:rsid w:val="00F2019B"/>
    <w:rsid w:val="00F2067F"/>
    <w:rsid w:val="00F20CE8"/>
    <w:rsid w:val="00F20F45"/>
    <w:rsid w:val="00F21720"/>
    <w:rsid w:val="00F23007"/>
    <w:rsid w:val="00F24409"/>
    <w:rsid w:val="00F24E08"/>
    <w:rsid w:val="00F25F0B"/>
    <w:rsid w:val="00F26937"/>
    <w:rsid w:val="00F30C8E"/>
    <w:rsid w:val="00F374DD"/>
    <w:rsid w:val="00F423A0"/>
    <w:rsid w:val="00F42C81"/>
    <w:rsid w:val="00F43718"/>
    <w:rsid w:val="00F44349"/>
    <w:rsid w:val="00F47E3D"/>
    <w:rsid w:val="00F519CD"/>
    <w:rsid w:val="00F51DFB"/>
    <w:rsid w:val="00F53F7D"/>
    <w:rsid w:val="00F54EEC"/>
    <w:rsid w:val="00F5585C"/>
    <w:rsid w:val="00F55E78"/>
    <w:rsid w:val="00F5613B"/>
    <w:rsid w:val="00F561E7"/>
    <w:rsid w:val="00F56EDD"/>
    <w:rsid w:val="00F56FAC"/>
    <w:rsid w:val="00F57A80"/>
    <w:rsid w:val="00F57A8B"/>
    <w:rsid w:val="00F61829"/>
    <w:rsid w:val="00F6393A"/>
    <w:rsid w:val="00F6422C"/>
    <w:rsid w:val="00F66CCB"/>
    <w:rsid w:val="00F72322"/>
    <w:rsid w:val="00F723EA"/>
    <w:rsid w:val="00F73188"/>
    <w:rsid w:val="00F7384A"/>
    <w:rsid w:val="00F74B6A"/>
    <w:rsid w:val="00F76D17"/>
    <w:rsid w:val="00F806BF"/>
    <w:rsid w:val="00F8093F"/>
    <w:rsid w:val="00F845DF"/>
    <w:rsid w:val="00F84F30"/>
    <w:rsid w:val="00F8513C"/>
    <w:rsid w:val="00F85162"/>
    <w:rsid w:val="00F8671B"/>
    <w:rsid w:val="00F9078B"/>
    <w:rsid w:val="00F95BF9"/>
    <w:rsid w:val="00F9700F"/>
    <w:rsid w:val="00FA26CA"/>
    <w:rsid w:val="00FA37B3"/>
    <w:rsid w:val="00FA3C74"/>
    <w:rsid w:val="00FA590D"/>
    <w:rsid w:val="00FB1AEC"/>
    <w:rsid w:val="00FB1E37"/>
    <w:rsid w:val="00FB3332"/>
    <w:rsid w:val="00FB4F47"/>
    <w:rsid w:val="00FB4FBC"/>
    <w:rsid w:val="00FB58B4"/>
    <w:rsid w:val="00FB7D83"/>
    <w:rsid w:val="00FC09F8"/>
    <w:rsid w:val="00FC0C33"/>
    <w:rsid w:val="00FC322F"/>
    <w:rsid w:val="00FC3340"/>
    <w:rsid w:val="00FC3D52"/>
    <w:rsid w:val="00FC469B"/>
    <w:rsid w:val="00FC4C0A"/>
    <w:rsid w:val="00FD0AE5"/>
    <w:rsid w:val="00FD29D0"/>
    <w:rsid w:val="00FD31B3"/>
    <w:rsid w:val="00FE2C0E"/>
    <w:rsid w:val="00FE518E"/>
    <w:rsid w:val="00FE5CE1"/>
    <w:rsid w:val="00FF19EB"/>
    <w:rsid w:val="00FF1A72"/>
    <w:rsid w:val="00FF2068"/>
    <w:rsid w:val="00FF3CC7"/>
    <w:rsid w:val="00FF42BA"/>
    <w:rsid w:val="00FF56DF"/>
    <w:rsid w:val="00FF5F56"/>
    <w:rsid w:val="00FF6D3E"/>
    <w:rsid w:val="00FF6EAF"/>
    <w:rsid w:val="00FF7212"/>
    <w:rsid w:val="01723697"/>
    <w:rsid w:val="05624252"/>
    <w:rsid w:val="07802007"/>
    <w:rsid w:val="088906FA"/>
    <w:rsid w:val="0A8A782F"/>
    <w:rsid w:val="0D14620C"/>
    <w:rsid w:val="11760F3D"/>
    <w:rsid w:val="15B17662"/>
    <w:rsid w:val="1CFB32A0"/>
    <w:rsid w:val="1D2C70D0"/>
    <w:rsid w:val="21D649F5"/>
    <w:rsid w:val="23333DA0"/>
    <w:rsid w:val="264335BF"/>
    <w:rsid w:val="291D5938"/>
    <w:rsid w:val="2B595BBA"/>
    <w:rsid w:val="2C842731"/>
    <w:rsid w:val="30A82644"/>
    <w:rsid w:val="31101D7D"/>
    <w:rsid w:val="33544BA7"/>
    <w:rsid w:val="3ADC2E01"/>
    <w:rsid w:val="3D8331DC"/>
    <w:rsid w:val="3DA16F50"/>
    <w:rsid w:val="3F807CF1"/>
    <w:rsid w:val="40141BF8"/>
    <w:rsid w:val="479F7B2F"/>
    <w:rsid w:val="47A74B42"/>
    <w:rsid w:val="49F62F7C"/>
    <w:rsid w:val="4D2B692A"/>
    <w:rsid w:val="4E297EB7"/>
    <w:rsid w:val="50FF0DB0"/>
    <w:rsid w:val="51055932"/>
    <w:rsid w:val="53E22C41"/>
    <w:rsid w:val="5C38418D"/>
    <w:rsid w:val="5D504294"/>
    <w:rsid w:val="5DB23DD6"/>
    <w:rsid w:val="5E0A3AB0"/>
    <w:rsid w:val="5FD94F05"/>
    <w:rsid w:val="6689142E"/>
    <w:rsid w:val="6B6C65E7"/>
    <w:rsid w:val="6F7C67C5"/>
    <w:rsid w:val="709F335B"/>
    <w:rsid w:val="73091F73"/>
    <w:rsid w:val="75B33F99"/>
    <w:rsid w:val="785173F0"/>
    <w:rsid w:val="7A0F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2805F0"/>
  <w15:docId w15:val="{45766A36-8437-44F1-9384-3AF929BE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Lines="100" w:before="100"/>
      <w:outlineLvl w:val="0"/>
    </w:pPr>
    <w:rPr>
      <w:rFonts w:eastAsia="微软雅黑"/>
      <w:b/>
      <w:bCs/>
      <w:color w:val="ED7D31" w:themeColor="accent2"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utlineLvl w:val="1"/>
    </w:pPr>
    <w:rPr>
      <w:rFonts w:asciiTheme="majorHAnsi" w:eastAsia="微软雅黑" w:hAnsiTheme="majorHAnsi" w:cstheme="majorBidi"/>
      <w:b/>
      <w:bCs/>
      <w:color w:val="1F4E79" w:themeColor="accent1" w:themeShade="80"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Lines="50" w:before="50" w:afterLines="50" w:after="50"/>
      <w:outlineLvl w:val="2"/>
    </w:pPr>
    <w:rPr>
      <w:rFonts w:ascii="Times New Roman" w:eastAsia="宋体" w:hAnsi="Times New Roman"/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ind w:firstLineChars="200" w:firstLine="200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</w:style>
  <w:style w:type="paragraph" w:styleId="21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eastAsia="微软雅黑"/>
      <w:b/>
      <w:bCs/>
      <w:color w:val="ED7D31" w:themeColor="accent2"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微软雅黑" w:hAnsiTheme="majorHAnsi" w:cstheme="majorBidi"/>
      <w:b/>
      <w:bCs/>
      <w:color w:val="1F4E79" w:themeColor="accent1" w:themeShade="80"/>
      <w:sz w:val="24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/>
      <w:b/>
      <w:bCs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Cs w:val="2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</w:rPr>
  </w:style>
  <w:style w:type="paragraph" w:styleId="a8">
    <w:name w:val="Intense Quote"/>
    <w:basedOn w:val="a"/>
    <w:next w:val="a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oter" Target="footer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://bnu.co.cnki.net/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F2D997-BDEB-43AF-8EB2-6CCE2F2FD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shenyanhbxf@126.com</dc:creator>
  <cp:lastModifiedBy>zlp</cp:lastModifiedBy>
  <cp:revision>5197</cp:revision>
  <cp:lastPrinted>2021-10-12T01:49:00Z</cp:lastPrinted>
  <dcterms:created xsi:type="dcterms:W3CDTF">2018-08-27T01:56:00Z</dcterms:created>
  <dcterms:modified xsi:type="dcterms:W3CDTF">2021-11-19T02:17:00Z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KSORubyTemplateID" linkTarget="0">
    <vt:lpwstr>6</vt:lpwstr>
  </property>
  <property fmtid="{D5CDD505-2E9C-101B-9397-08002B2CF9AE}" pid="4" name="ICV">
    <vt:lpwstr>801B7D45C6AA47BCBA780017C8F483E8</vt:lpwstr>
  </property>
</Properties>
</file>